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 Unicode MS" w:hAnsi="Arial Unicode MS"/>
          <w:b/>
          <w:b/>
          <w:bCs/>
        </w:rPr>
      </w:pPr>
      <w:bookmarkStart w:id="0" w:name="__DdeLink__26754_1899388216"/>
      <w:r>
        <w:rPr>
          <w:rFonts w:ascii="Arial Unicode MS" w:hAnsi="Arial Unicode MS"/>
          <w:b/>
          <w:bCs/>
        </w:rPr>
        <w:t>HIGH TEMPERATURE HOT REACTORS SCHOOL (NCBJ, POLAND)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COMMON PROJECT OF PHD4GEN, GEMINI+ and ALLEGRO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Liberation Serif" w:hAnsi="Liberation Serif"/>
          <w:sz w:val="20"/>
          <w:szCs w:val="20"/>
        </w:rPr>
        <w:t>June 01, 2020 – June 05, 2020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/>
          <w:sz w:val="20"/>
          <w:szCs w:val="20"/>
        </w:rPr>
      </w:pPr>
      <w:r>
        <w:rPr/>
      </w:r>
    </w:p>
    <w:tbl>
      <w:tblPr>
        <w:tblStyle w:val="rednialista2akcent5"/>
        <w:tblW w:w="9622" w:type="dxa"/>
        <w:jc w:val="left"/>
        <w:tblInd w:w="0" w:type="dxa"/>
        <w:tblCellMar>
          <w:top w:w="0" w:type="dxa"/>
          <w:left w:w="116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07"/>
        <w:gridCol w:w="1713"/>
        <w:gridCol w:w="1800"/>
        <w:gridCol w:w="1800"/>
        <w:gridCol w:w="1801"/>
        <w:gridCol w:w="170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7" w:type="dxa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>
              <w:bottom w:val="single" w:sz="24" w:space="0" w:color="4BACC6"/>
              <w:right w:val="nil"/>
              <w:insideH w:val="single" w:sz="24" w:space="0" w:color="4BACC6"/>
              <w:insideV w:val="nil"/>
            </w:tcBorders>
            <w:shd w:color="auto" w:fill="FFFFFF" w:themeFill="background1" w:val="clear"/>
            <w:tcMar>
              <w:left w:w="116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W w:w="1713" w:type="dxa"/>
            <w:tcBorders>
              <w:left w:val="nil"/>
              <w:bottom w:val="single" w:sz="24" w:space="0" w:color="4BACC6"/>
              <w:right w:val="nil"/>
              <w:insideH w:val="single" w:sz="24" w:space="0" w:color="4BACC6"/>
              <w:insideV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"/>
                <w:color w:val="000000"/>
                <w:sz w:val="24"/>
                <w:szCs w:val="24"/>
              </w:rPr>
            </w:pPr>
            <w:r>
              <w:rPr>
                <w:rFonts w:eastAsia="" w:cs="Calibri" w:ascii="Cambria" w:hAnsi="Cambria" w:cstheme="minorHAnsi"/>
                <w:b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800" w:type="dxa"/>
            <w:tcBorders>
              <w:left w:val="nil"/>
              <w:bottom w:val="single" w:sz="24" w:space="0" w:color="4BACC6"/>
              <w:right w:val="nil"/>
              <w:insideH w:val="single" w:sz="24" w:space="0" w:color="4BACC6"/>
              <w:insideV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"/>
                <w:color w:val="000000"/>
                <w:sz w:val="24"/>
                <w:szCs w:val="24"/>
              </w:rPr>
            </w:pPr>
            <w:r>
              <w:rPr>
                <w:rFonts w:eastAsia="" w:cs="Calibri" w:ascii="Cambria" w:hAnsi="Cambria" w:cstheme="minorHAnsi"/>
                <w:b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800" w:type="dxa"/>
            <w:tcBorders>
              <w:left w:val="nil"/>
              <w:bottom w:val="single" w:sz="24" w:space="0" w:color="4BACC6"/>
              <w:right w:val="nil"/>
              <w:insideH w:val="single" w:sz="24" w:space="0" w:color="4BACC6"/>
              <w:insideV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"/>
                <w:color w:val="000000"/>
                <w:sz w:val="24"/>
                <w:szCs w:val="24"/>
              </w:rPr>
            </w:pPr>
            <w:r>
              <w:rPr>
                <w:rFonts w:eastAsia="" w:cs="Calibri" w:ascii="Cambria" w:hAnsi="Cambria" w:cstheme="minorHAnsi"/>
                <w:b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801" w:type="dxa"/>
            <w:tcBorders>
              <w:left w:val="nil"/>
              <w:bottom w:val="single" w:sz="24" w:space="0" w:color="4BACC6"/>
              <w:right w:val="nil"/>
              <w:insideH w:val="single" w:sz="24" w:space="0" w:color="4BACC6"/>
              <w:insideV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"/>
                <w:color w:val="000000"/>
                <w:sz w:val="24"/>
                <w:szCs w:val="24"/>
              </w:rPr>
            </w:pPr>
            <w:r>
              <w:rPr>
                <w:rFonts w:eastAsia="" w:cs="Calibri" w:ascii="Cambria" w:hAnsi="Cambria" w:cstheme="minorHAnsi"/>
                <w:b/>
                <w:color w:val="000000"/>
                <w:sz w:val="24"/>
                <w:szCs w:val="24"/>
              </w:rPr>
              <w:t xml:space="preserve">Thursday </w:t>
            </w:r>
          </w:p>
        </w:tc>
        <w:tc>
          <w:tcPr>
            <w:tcW w:w="1700" w:type="dxa"/>
            <w:tcBorders>
              <w:left w:val="nil"/>
              <w:bottom w:val="single" w:sz="24" w:space="0" w:color="4BACC6"/>
              <w:insideH w:val="single" w:sz="24" w:space="0" w:color="4BACC6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"/>
                <w:color w:val="000000"/>
                <w:sz w:val="24"/>
                <w:szCs w:val="24"/>
              </w:rPr>
            </w:pPr>
            <w:r>
              <w:rPr>
                <w:rFonts w:eastAsia="" w:cs="Calibri" w:ascii="Cambria" w:hAnsi="Cambria" w:cstheme="minorHAnsi"/>
                <w:b/>
                <w:color w:val="000000"/>
                <w:sz w:val="24"/>
                <w:szCs w:val="24"/>
              </w:rPr>
              <w:t>Friday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insideH w:val="nil"/>
            </w:tcBorders>
            <w:shd w:color="auto" w:fill="FFFFFF" w:themeFill="background1" w:val="clear"/>
            <w:tcMar>
              <w:left w:w="11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0820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PL1 – Jaakko Leppanen (50+10)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  <w:highlight w:val="yellow"/>
              </w:rPr>
              <w:t>Gemini1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  <w:highlight w:val="red"/>
              </w:rPr>
            </w:pPr>
            <w:r>
              <w:rPr>
                <w:rFonts w:eastAsia="" w:cs="" w:ascii="Cambria" w:hAnsi="Cambria"/>
                <w:color w:val="000000"/>
                <w:highlight w:val="red"/>
              </w:rPr>
              <w:t>Allegro1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 xml:space="preserve">PL9 – </w:t>
            </w:r>
            <w:r>
              <w:rPr>
                <w:rFonts w:eastAsia="" w:cs="Calibri" w:ascii="Cambria" w:hAnsi="Cambria" w:cstheme="minorHAnsi"/>
                <w:color w:val="000000"/>
              </w:rPr>
              <w:t>Yuji Fukaya</w:t>
            </w:r>
            <w:r>
              <w:rPr>
                <w:rFonts w:eastAsia="" w:cs="Calibri" w:ascii="Cambria" w:hAnsi="Cambria" w:cstheme="minorHAnsi"/>
                <w:color w:val="000000"/>
              </w:rPr>
              <w:t xml:space="preserve"> (50+10) (CET+7)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PL17 – Xiang Wang (50+10) (CET+6)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insideH w:val="nil"/>
            </w:tcBorders>
            <w:shd w:color="auto" w:fill="FFFFFF" w:themeFill="background1" w:val="clear"/>
            <w:tcMar>
              <w:left w:w="11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/>
                <w:color w:val="000000"/>
              </w:rPr>
            </w:pPr>
            <w:r>
              <w:rPr>
                <w:rFonts w:eastAsia="" w:cs="" w:ascii="Cambria" w:hAnsi="Cambria"/>
                <w:color w:val="000000"/>
              </w:rPr>
              <w:t>0920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" w:ascii="Cambria" w:hAnsi="Cambria"/>
                <w:color w:val="000000"/>
              </w:rPr>
              <w:t>Break online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strike w:val="false"/>
                <w:dstrike w:val="false"/>
                <w:color w:val="000000"/>
              </w:rPr>
            </w:pPr>
            <w:r>
              <w:rPr>
                <w:rFonts w:eastAsia="" w:cs="" w:ascii="Cambria" w:hAnsi="Cambria"/>
                <w:strike w:val="false"/>
                <w:dstrike w:val="false"/>
                <w:color w:val="000000"/>
              </w:rPr>
              <w:t>Break online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strike w:val="false"/>
                <w:dstrike w:val="false"/>
                <w:color w:val="000000"/>
              </w:rPr>
            </w:pPr>
            <w:r>
              <w:rPr>
                <w:rFonts w:eastAsia="" w:cs="" w:ascii="Cambria" w:hAnsi="Cambria"/>
                <w:strike w:val="false"/>
                <w:dstrike w:val="false"/>
                <w:color w:val="000000"/>
              </w:rPr>
              <w:t>Break online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" w:ascii="Cambria" w:hAnsi="Cambria"/>
                <w:color w:val="000000"/>
              </w:rPr>
              <w:t>Break online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" w:ascii="Cambria" w:hAnsi="Cambria"/>
                <w:color w:val="000000"/>
              </w:rPr>
              <w:t>Break online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insideH w:val="nil"/>
            </w:tcBorders>
            <w:shd w:color="auto" w:fill="FFFFFF" w:themeFill="background1" w:val="clear"/>
            <w:tcMar>
              <w:left w:w="11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/>
                <w:color w:val="000000"/>
              </w:rPr>
            </w:pPr>
            <w:r>
              <w:rPr>
                <w:rFonts w:eastAsia="" w:cs="" w:ascii="Cambria" w:hAnsi="Cambria"/>
                <w:color w:val="000000"/>
              </w:rPr>
              <w:t>0930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PL2 – Jaakko Leppanen (50+10)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strike w:val="false"/>
                <w:dstrike w:val="false"/>
                <w:color w:val="000000"/>
                <w:highlight w:val="yellow"/>
              </w:rPr>
            </w:pPr>
            <w:r>
              <w:rPr>
                <w:rFonts w:eastAsia="" w:cs="" w:ascii="Cambria" w:hAnsi="Cambria"/>
                <w:strike w:val="false"/>
                <w:dstrike w:val="false"/>
                <w:color w:val="000000"/>
                <w:highlight w:val="yellow"/>
              </w:rPr>
              <w:t>Gemini2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strike w:val="false"/>
                <w:dstrike w:val="false"/>
                <w:color w:val="000000"/>
                <w:highlight w:val="red"/>
              </w:rPr>
            </w:pPr>
            <w:r>
              <w:rPr>
                <w:rFonts w:eastAsia="" w:cs="" w:ascii="Cambria" w:hAnsi="Cambria"/>
                <w:strike w:val="false"/>
                <w:dstrike w:val="false"/>
                <w:color w:val="000000"/>
                <w:highlight w:val="red"/>
              </w:rPr>
              <w:t>Allegro2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 xml:space="preserve">PL10 – </w:t>
            </w:r>
            <w:r>
              <w:rPr>
                <w:rFonts w:eastAsia="" w:cs="Calibri" w:ascii="Cambria" w:hAnsi="Cambria" w:cstheme="minorHAnsi"/>
                <w:color w:val="000000"/>
              </w:rPr>
              <w:t>Nobuyuki Tanaka</w:t>
            </w:r>
            <w:r>
              <w:rPr>
                <w:rFonts w:eastAsia="" w:cs="Calibri" w:ascii="Cambria" w:hAnsi="Cambria" w:cstheme="minorHAnsi"/>
                <w:color w:val="000000"/>
              </w:rPr>
              <w:t xml:space="preserve"> (50+10) (CET+7)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PL17 – Xiang Wang (50+10) (CET+6)</w:t>
            </w:r>
          </w:p>
        </w:tc>
      </w:tr>
      <w:tr>
        <w:trPr/>
        <w:tc>
          <w:tcPr>
            <w:tcW w:w="80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insideH w:val="nil"/>
            </w:tcBorders>
            <w:shd w:color="auto" w:fill="FFFFFF" w:themeFill="background1" w:val="clear"/>
            <w:tcMar>
              <w:left w:w="116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1030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 xml:space="preserve">Coffee webinar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Coffee webinar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Coffee webinar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Coffee webinar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Coffee webinar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insideH w:val="nil"/>
            </w:tcBorders>
            <w:shd w:color="auto" w:fill="FFFFFF" w:themeFill="background1" w:val="clear"/>
            <w:tcMar>
              <w:left w:w="11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1050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PL3 – Sun Jun (50+10) (CET+6)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  <w:highlight w:val="yellow"/>
              </w:rPr>
              <w:t>Gemini3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  <w:highlight w:val="red"/>
              </w:rPr>
            </w:pPr>
            <w:r>
              <w:rPr>
                <w:rFonts w:eastAsia="" w:cs="" w:ascii="Cambria" w:hAnsi="Cambria"/>
                <w:color w:val="000000"/>
                <w:highlight w:val="red"/>
              </w:rPr>
              <w:t>Allegro3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PL11 – Jerzy Cetnar (50+10)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PL19 – Armin Huke (50+10)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insideH w:val="nil"/>
            </w:tcBorders>
            <w:shd w:color="auto" w:fill="FFFFFF" w:themeFill="background1" w:val="clear"/>
            <w:tcMar>
              <w:left w:w="11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/>
                <w:color w:val="000000"/>
              </w:rPr>
            </w:pPr>
            <w:r>
              <w:rPr>
                <w:rFonts w:eastAsia="" w:cs="" w:ascii="Cambria" w:hAnsi="Cambria"/>
                <w:color w:val="000000"/>
              </w:rPr>
              <w:t>1150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" w:ascii="Cambria" w:hAnsi="Cambria"/>
                <w:color w:val="000000"/>
              </w:rPr>
              <w:t>Break online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strike w:val="false"/>
                <w:dstrike w:val="false"/>
                <w:color w:val="000000"/>
              </w:rPr>
            </w:pPr>
            <w:r>
              <w:rPr>
                <w:rFonts w:eastAsia="" w:cs="" w:ascii="Cambria" w:hAnsi="Cambria"/>
                <w:strike w:val="false"/>
                <w:dstrike w:val="false"/>
                <w:color w:val="000000"/>
              </w:rPr>
              <w:t>Break online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strike w:val="false"/>
                <w:dstrike w:val="false"/>
                <w:color w:val="000000"/>
              </w:rPr>
            </w:pPr>
            <w:r>
              <w:rPr>
                <w:rFonts w:eastAsia="" w:cs="" w:ascii="Cambria" w:hAnsi="Cambria"/>
                <w:strike w:val="false"/>
                <w:dstrike w:val="false"/>
                <w:color w:val="000000"/>
              </w:rPr>
              <w:t>Break online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" w:ascii="Cambria" w:hAnsi="Cambria"/>
                <w:color w:val="000000"/>
              </w:rPr>
              <w:t>Break online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" w:ascii="Cambria" w:hAnsi="Cambria"/>
                <w:color w:val="000000"/>
              </w:rPr>
              <w:t>Break online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insideH w:val="nil"/>
            </w:tcBorders>
            <w:shd w:color="auto" w:fill="FFFFFF" w:themeFill="background1" w:val="clear"/>
            <w:tcMar>
              <w:left w:w="11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/>
                <w:color w:val="000000"/>
              </w:rPr>
            </w:pPr>
            <w:r>
              <w:rPr>
                <w:rFonts w:eastAsia="" w:cs="" w:ascii="Cambria" w:hAnsi="Cambria"/>
                <w:color w:val="000000"/>
              </w:rPr>
              <w:t>1200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PL4 – Sun Jun (50+10) (CET+6)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strike w:val="false"/>
                <w:dstrike w:val="false"/>
                <w:color w:val="000000"/>
                <w:highlight w:val="yellow"/>
              </w:rPr>
            </w:pPr>
            <w:r>
              <w:rPr>
                <w:rFonts w:eastAsia="" w:cs="" w:ascii="Cambria" w:hAnsi="Cambria"/>
                <w:strike w:val="false"/>
                <w:dstrike w:val="false"/>
                <w:color w:val="000000"/>
                <w:highlight w:val="yellow"/>
              </w:rPr>
              <w:t>Gemini4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strike w:val="false"/>
                <w:dstrike w:val="false"/>
                <w:color w:val="000000"/>
                <w:highlight w:val="red"/>
              </w:rPr>
            </w:pPr>
            <w:r>
              <w:rPr>
                <w:rFonts w:eastAsia="" w:cs="" w:ascii="Cambria" w:hAnsi="Cambria"/>
                <w:strike w:val="false"/>
                <w:dstrike w:val="false"/>
                <w:color w:val="000000"/>
                <w:highlight w:val="red"/>
              </w:rPr>
              <w:t>Allegro4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PL12 – Jerzy Cetnar (50+10)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" w:ascii="Cambria" w:hAnsi="Cambria"/>
                <w:color w:val="000000"/>
              </w:rPr>
              <w:t>PL20 – Armin Huke (50+10)</w:t>
            </w:r>
          </w:p>
        </w:tc>
      </w:tr>
      <w:tr>
        <w:trPr/>
        <w:tc>
          <w:tcPr>
            <w:tcW w:w="80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insideH w:val="nil"/>
            </w:tcBorders>
            <w:shd w:color="auto" w:fill="FFFFFF" w:themeFill="background1" w:val="clear"/>
            <w:tcMar>
              <w:left w:w="116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1300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Lunch break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Lunch break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Lunch break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Lunch break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Lunch break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insideH w:val="nil"/>
            </w:tcBorders>
            <w:shd w:color="auto" w:fill="FFFFFF" w:themeFill="background1" w:val="clear"/>
            <w:tcMar>
              <w:left w:w="11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1400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PL5 – Rafael Macian-Juan (45+5)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  <w:highlight w:val="yellow"/>
              </w:rPr>
              <w:t>Gemini WEBINAR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  <w:highlight w:val="yellow"/>
              </w:rPr>
            </w:pPr>
            <w:r>
              <w:rPr>
                <w:rFonts w:eastAsia="" w:cs="" w:ascii="Cambria" w:hAnsi="Cambria"/>
                <w:color w:val="000000"/>
                <w:highlight w:val="yellow"/>
              </w:rPr>
              <w:t>Gemini7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PL13 –Tom Downar (45+5) (CET-6)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D1-D3 (3x15+5)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insideH w:val="nil"/>
            </w:tcBorders>
            <w:shd w:color="auto" w:fill="FFFFFF" w:themeFill="background1" w:val="clear"/>
            <w:tcMar>
              <w:left w:w="11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/>
                <w:color w:val="000000"/>
              </w:rPr>
            </w:pPr>
            <w:r>
              <w:rPr>
                <w:rFonts w:eastAsia="" w:cs="" w:ascii="Cambria" w:hAnsi="Cambria"/>
                <w:color w:val="000000"/>
              </w:rPr>
              <w:t>1450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" w:ascii="Cambria" w:hAnsi="Cambria"/>
                <w:color w:val="000000"/>
              </w:rPr>
              <w:t>Break online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</w:rPr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</w:rPr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insideH w:val="nil"/>
            </w:tcBorders>
            <w:shd w:color="auto" w:fill="FFFFFF" w:themeFill="background1" w:val="clear"/>
            <w:tcMar>
              <w:left w:w="11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/>
                <w:color w:val="000000"/>
              </w:rPr>
            </w:pPr>
            <w:r>
              <w:rPr>
                <w:rFonts w:eastAsia="" w:cs="" w:ascii="Cambria" w:hAnsi="Cambria"/>
                <w:color w:val="000000"/>
              </w:rPr>
              <w:t>1500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PL6 – Rafael Macian-Juan (45+5)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  <w:highlight w:val="yellow"/>
              </w:rPr>
            </w:pPr>
            <w:r>
              <w:rPr>
                <w:rFonts w:eastAsia="" w:cs="" w:ascii="Cambria" w:hAnsi="Cambria"/>
                <w:color w:val="000000"/>
                <w:highlight w:val="yellow"/>
              </w:rPr>
              <w:t>Gemini WEBINAR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  <w:highlight w:val="yellow"/>
              </w:rPr>
            </w:pPr>
            <w:r>
              <w:rPr>
                <w:rFonts w:eastAsia="" w:cs="" w:ascii="Cambria" w:hAnsi="Cambria"/>
                <w:color w:val="000000"/>
                <w:highlight w:val="yellow"/>
              </w:rPr>
              <w:t>Gemini8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PL14 –Tom Downar (45+5) (CET-6)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" w:ascii="Cambria" w:hAnsi="Cambria"/>
                <w:color w:val="000000"/>
              </w:rPr>
              <w:t>D4-D6 (3x15+5)</w:t>
            </w:r>
          </w:p>
        </w:tc>
      </w:tr>
      <w:tr>
        <w:trPr/>
        <w:tc>
          <w:tcPr>
            <w:tcW w:w="80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insideH w:val="nil"/>
            </w:tcBorders>
            <w:shd w:color="auto" w:fill="FFFFFF" w:themeFill="background1" w:val="clear"/>
            <w:tcMar>
              <w:left w:w="11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1550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Coffee webinar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Coffee webinar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Coffee webinar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Coffee webinar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Calibri" w:ascii="Cambria" w:hAnsi="Cambria" w:cstheme="minorHAnsi" w:eastAsiaTheme="majorEastAsia"/>
                <w:color w:val="000000" w:themeColor="text1"/>
              </w:rPr>
              <w:t>Coffee webinar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insideH w:val="nil"/>
            </w:tcBorders>
            <w:shd w:color="auto" w:fill="FFFFFF" w:themeFill="background1" w:val="clear"/>
            <w:tcMar>
              <w:left w:w="11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1610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PL7 – Caleb Brooks (45+5)(CET-7)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  <w:highlight w:val="yellow"/>
              </w:rPr>
            </w:pPr>
            <w:r>
              <w:rPr>
                <w:rFonts w:eastAsia="" w:cs="Calibri" w:ascii="Cambria" w:hAnsi="Cambria" w:cstheme="minorHAnsi"/>
                <w:color w:val="000000"/>
                <w:highlight w:val="yellow"/>
              </w:rPr>
              <w:t>Gemini5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  <w:highlight w:val="red"/>
              </w:rPr>
            </w:pPr>
            <w:r>
              <w:rPr>
                <w:rFonts w:eastAsia="" w:cs="Calibri" w:ascii="Cambria" w:hAnsi="Cambria" w:cstheme="minorHAnsi"/>
                <w:color w:val="000000"/>
                <w:highlight w:val="red"/>
              </w:rPr>
              <w:t>Allegro WEBINAR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PL15 – Tomasz Kozłowski (45+5) (CET-7)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Calibri" w:ascii="Cambria" w:hAnsi="Cambria" w:cstheme="minorHAnsi" w:eastAsiaTheme="majorEastAsia"/>
                <w:color w:val="000000" w:themeColor="text1"/>
              </w:rPr>
              <w:t>D7-D9 (3x15+5)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insideH w:val="nil"/>
            </w:tcBorders>
            <w:shd w:color="auto" w:fill="FFFFFF" w:themeFill="background1" w:val="clear"/>
            <w:tcMar>
              <w:left w:w="11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/>
                <w:color w:val="000000"/>
              </w:rPr>
            </w:pPr>
            <w:r>
              <w:rPr>
                <w:rFonts w:eastAsia="" w:cs="" w:ascii="Cambria" w:hAnsi="Cambria"/>
                <w:color w:val="000000"/>
              </w:rPr>
              <w:t>1700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" w:ascii="Cambria" w:hAnsi="Cambria"/>
                <w:color w:val="000000"/>
              </w:rPr>
              <w:t>Break online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" w:ascii="Cambria" w:hAnsi="Cambria"/>
                <w:color w:val="000000"/>
              </w:rPr>
              <w:t>Break online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" w:ascii="Cambria" w:hAnsi="Cambria"/>
                <w:color w:val="000000"/>
              </w:rPr>
              <w:t>Break online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" w:ascii="Cambria" w:hAnsi="Cambria"/>
                <w:color w:val="000000"/>
              </w:rPr>
              <w:t>Break online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</w:rPr>
              <w:t>Break online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insideH w:val="nil"/>
            </w:tcBorders>
            <w:shd w:color="auto" w:fill="FFFFFF" w:themeFill="background1" w:val="clear"/>
            <w:tcMar>
              <w:left w:w="11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/>
                <w:color w:val="000000"/>
              </w:rPr>
            </w:pPr>
            <w:r>
              <w:rPr>
                <w:rFonts w:eastAsia="" w:cs="" w:ascii="Cambria" w:hAnsi="Cambria"/>
                <w:color w:val="000000"/>
              </w:rPr>
              <w:t>1710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PL8 – Caleb Brooks (CET-7)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  <w:highlight w:val="yellow"/>
              </w:rPr>
            </w:pPr>
            <w:r>
              <w:rPr>
                <w:rFonts w:eastAsia="" w:cs="" w:ascii="Cambria" w:hAnsi="Cambria"/>
                <w:color w:val="000000"/>
                <w:highlight w:val="yellow"/>
              </w:rPr>
              <w:t>Gemini6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  <w:highlight w:val="red"/>
              </w:rPr>
            </w:pPr>
            <w:r>
              <w:rPr>
                <w:rFonts w:eastAsia="" w:cs="Calibri" w:ascii="Cambria" w:hAnsi="Cambria" w:cstheme="minorHAnsi"/>
                <w:color w:val="000000"/>
                <w:highlight w:val="red"/>
              </w:rPr>
              <w:t>Allegro WEBINAR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PL16 – Tomasz Kozłowski (45+5) (CET-7)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Calibri" w:ascii="Cambria" w:hAnsi="Cambria" w:cstheme="minorHAnsi" w:eastAsiaTheme="majorEastAsia"/>
                <w:color w:val="000000" w:themeColor="text1"/>
              </w:rPr>
              <w:t>D10-D12 (3x15+5)</w:t>
            </w:r>
          </w:p>
        </w:tc>
      </w:tr>
      <w:tr>
        <w:trPr/>
        <w:tc>
          <w:tcPr>
            <w:tcW w:w="80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insideH w:val="nil"/>
            </w:tcBorders>
            <w:shd w:color="auto" w:fill="FFFFFF" w:themeFill="background1" w:val="clear"/>
            <w:tcMar>
              <w:left w:w="11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1800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  <w:sz w:val="18"/>
              </w:rPr>
              <w:t xml:space="preserve"> </w:t>
            </w:r>
            <w:r>
              <w:rPr>
                <w:rFonts w:eastAsia="" w:cs="Calibri" w:ascii="Cambria" w:hAnsi="Cambria" w:cstheme="minorHAnsi"/>
                <w:color w:val="000000"/>
                <w:sz w:val="18"/>
              </w:rPr>
              <w:t>Optional webinar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  <w:sz w:val="18"/>
              </w:rPr>
              <w:t xml:space="preserve"> </w:t>
            </w:r>
            <w:r>
              <w:rPr>
                <w:rFonts w:eastAsia="" w:cs="Calibri" w:ascii="Cambria" w:hAnsi="Cambria" w:cstheme="minorHAnsi"/>
                <w:color w:val="000000"/>
                <w:sz w:val="18"/>
              </w:rPr>
              <w:t>Optional webinar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  <w:sz w:val="18"/>
              </w:rPr>
              <w:t xml:space="preserve"> </w:t>
            </w:r>
            <w:r>
              <w:rPr>
                <w:rFonts w:eastAsia="" w:cs="Calibri" w:ascii="Cambria" w:hAnsi="Cambria" w:cstheme="minorHAnsi"/>
                <w:color w:val="000000"/>
                <w:sz w:val="18"/>
              </w:rPr>
              <w:t>Optional webinar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  <w:sz w:val="18"/>
              </w:rPr>
              <w:t xml:space="preserve"> </w:t>
            </w:r>
            <w:r>
              <w:rPr>
                <w:rFonts w:eastAsia="" w:cs="Calibri" w:ascii="Cambria" w:hAnsi="Cambria" w:cstheme="minorHAnsi"/>
                <w:color w:val="000000"/>
                <w:sz w:val="18"/>
              </w:rPr>
              <w:t>Optional webinar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  <w:sz w:val="18"/>
              </w:rPr>
              <w:t xml:space="preserve"> </w:t>
            </w:r>
            <w:r>
              <w:rPr>
                <w:rFonts w:eastAsia="" w:cs="Calibri" w:ascii="Cambria" w:hAnsi="Cambria" w:cstheme="minorHAnsi"/>
                <w:color w:val="000000"/>
                <w:sz w:val="18"/>
              </w:rPr>
              <w:t>Optional webinar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FFFFFF" w:themeFill="background1" w:val="clear"/>
            <w:tcMar>
              <w:left w:w="11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</w:rPr>
              <w:t>1900</w:t>
            </w:r>
          </w:p>
        </w:tc>
        <w:tc>
          <w:tcPr>
            <w:tcW w:w="1713" w:type="dxa"/>
            <w:tcBorders>
              <w:top w:val="nil"/>
              <w:left w:val="nil"/>
              <w:right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  <w:sz w:val="18"/>
              </w:rPr>
              <w:t xml:space="preserve">End of the day 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  <w:sz w:val="18"/>
              </w:rPr>
              <w:t xml:space="preserve">End of the day 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  <w:sz w:val="18"/>
              </w:rPr>
              <w:t xml:space="preserve">End of the day </w:t>
            </w:r>
          </w:p>
        </w:tc>
        <w:tc>
          <w:tcPr>
            <w:tcW w:w="1801" w:type="dxa"/>
            <w:tcBorders>
              <w:top w:val="nil"/>
              <w:left w:val="nil"/>
              <w:right w:val="nil"/>
              <w:insideV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  <w:sz w:val="18"/>
              </w:rPr>
              <w:t xml:space="preserve">End of the day </w:t>
            </w:r>
          </w:p>
        </w:tc>
        <w:tc>
          <w:tcPr>
            <w:tcW w:w="1700" w:type="dxa"/>
            <w:tcBorders>
              <w:top w:val="nil"/>
              <w:left w:val="nil"/>
            </w:tcBorders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/>
                <w:color w:val="000000"/>
              </w:rPr>
            </w:pPr>
            <w:r>
              <w:rPr>
                <w:rFonts w:eastAsia="" w:cs="Calibri" w:ascii="Cambria" w:hAnsi="Cambria" w:cstheme="minorHAnsi"/>
                <w:color w:val="000000"/>
                <w:sz w:val="18"/>
              </w:rPr>
              <w:t xml:space="preserve">End of the day 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bookmarkStart w:id="1" w:name="__DdeLink__26754_1899388216"/>
      <w:bookmarkEnd w:id="1"/>
      <w:r>
        <w:rPr/>
        <w:t>PL – Plenary sessions; Gemini – GEMINI+ specific sessions; Allegro – Allegro sessions; D – doctoral sessions CET – time zone marks; (50+10, 45+5) – lecture+questions; Break online – common platform virtual “coffee” break; Coffee webinar – groups discussion platform facility; Gemini+/Allegro WEBINAR – specific topic webinar</w:t>
      </w:r>
    </w:p>
    <w:p>
      <w:pPr>
        <w:pStyle w:val="Normal"/>
        <w:rPr/>
      </w:pPr>
      <w:bookmarkStart w:id="2" w:name="_GoBack"/>
      <w:bookmarkStart w:id="3" w:name="_GoBack"/>
      <w:bookmarkEnd w:id="3"/>
      <w:r>
        <w:rPr/>
        <w:drawing>
          <wp:anchor behindDoc="0" distT="0" distB="12700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195570" cy="64833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57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Unicode MS">
    <w:charset w:val="01"/>
    <w:family w:val="roman"/>
    <w:pitch w:val="variable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c5f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Jasnecieniowanieakcent1">
    <w:name w:val="Light Shading Accent 1"/>
    <w:basedOn w:val="Standardowy"/>
    <w:uiPriority w:val="60"/>
    <w:rsid w:val="00e912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rednialista2akcent5">
    <w:name w:val="Medium List 2 Accent 5"/>
    <w:basedOn w:val="Standardowy"/>
    <w:uiPriority w:val="66"/>
    <w:rsid w:val="00d3343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5766</TotalTime>
  <Application>LibreOffice/5.0.3.2$MacOSX_X86_64 LibreOffice_project/e5f16313668ac592c1bfb310f4390624e3dbfb75</Application>
  <Paragraphs>107</Paragraphs>
  <Company>Narodowe Centrum Badań Jądrowych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2020-02-26T12:12:00Z</dcterms:created>
  <dc:creator>Janusz Malesa</dc:creator>
  <dc:language>en-US</dc:language>
  <cp:lastPrinted>2020-05-09T11:01:24Z</cp:lastPrinted>
  <dcterms:modified xsi:type="dcterms:W3CDTF">2020-05-13T09:40:16Z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Narodowe Centrum Badań Jądrowych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