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57" w:rsidRPr="00A447E4" w:rsidRDefault="00114BB1" w:rsidP="007C641B">
      <w:pPr>
        <w:pStyle w:val="Standard"/>
        <w:ind w:right="-1"/>
        <w:jc w:val="both"/>
        <w:rPr>
          <w:b/>
          <w:sz w:val="28"/>
          <w:szCs w:val="28"/>
          <w:u w:val="single"/>
          <w:lang w:val="sq-AL"/>
        </w:rPr>
      </w:pPr>
      <w:r w:rsidRPr="00A447E4">
        <w:rPr>
          <w:b/>
          <w:sz w:val="28"/>
          <w:szCs w:val="28"/>
          <w:u w:val="single"/>
          <w:lang w:val="sq-AL"/>
        </w:rPr>
        <w:t>Streszczenie</w:t>
      </w:r>
      <w:bookmarkStart w:id="0" w:name="_GoBack"/>
      <w:bookmarkEnd w:id="0"/>
    </w:p>
    <w:p w:rsidR="00B677A7" w:rsidRDefault="00B677A7" w:rsidP="00734257">
      <w:pPr>
        <w:pStyle w:val="Standard"/>
        <w:ind w:right="-1"/>
        <w:jc w:val="both"/>
        <w:rPr>
          <w:lang w:val="sq-AL"/>
        </w:rPr>
      </w:pPr>
    </w:p>
    <w:p w:rsidR="00141A89" w:rsidRPr="00AB0E0D" w:rsidRDefault="00734257" w:rsidP="000A551B">
      <w:pPr>
        <w:pStyle w:val="Standard"/>
        <w:ind w:right="-1"/>
        <w:jc w:val="both"/>
        <w:rPr>
          <w:lang w:val="sq-AL"/>
        </w:rPr>
      </w:pPr>
      <w:r>
        <w:rPr>
          <w:lang w:val="sq-AL"/>
        </w:rPr>
        <w:t xml:space="preserve">Nowoczesne badania obiektów zabytkowych korzystają z metod fizykochemicznych </w:t>
      </w:r>
      <w:r w:rsidR="000A551B">
        <w:rPr>
          <w:lang w:val="sq-AL"/>
        </w:rPr>
        <w:br/>
      </w:r>
      <w:r>
        <w:rPr>
          <w:lang w:val="sq-AL"/>
        </w:rPr>
        <w:t xml:space="preserve">w celu udzielenia odpowiedzi na pytania spoza obszaru zainteresowanie konwencjonalnego warsztatu historyka. Dotyczy to badań z pogranicza dziedzin, </w:t>
      </w:r>
      <w:r w:rsidR="000A551B">
        <w:rPr>
          <w:lang w:val="sq-AL"/>
        </w:rPr>
        <w:br/>
      </w:r>
      <w:r>
        <w:rPr>
          <w:lang w:val="sq-AL"/>
        </w:rPr>
        <w:t xml:space="preserve">w tym badań materiałowych opartych na określaniu składu pierwiastkowego </w:t>
      </w:r>
      <w:r w:rsidR="000A551B">
        <w:rPr>
          <w:lang w:val="sq-AL"/>
        </w:rPr>
        <w:br/>
      </w:r>
      <w:r>
        <w:rPr>
          <w:lang w:val="sq-AL"/>
        </w:rPr>
        <w:t>i izotopowego. Wyniki t</w:t>
      </w:r>
      <w:r w:rsidR="00605C92">
        <w:rPr>
          <w:lang w:val="sq-AL"/>
        </w:rPr>
        <w:t>akich</w:t>
      </w:r>
      <w:r>
        <w:rPr>
          <w:lang w:val="sq-AL"/>
        </w:rPr>
        <w:t xml:space="preserve"> analiz umożliwiają badanie proweniencji geologicznej oraz przybliż</w:t>
      </w:r>
      <w:r w:rsidR="00605C92">
        <w:rPr>
          <w:lang w:val="sq-AL"/>
        </w:rPr>
        <w:t>a</w:t>
      </w:r>
      <w:r>
        <w:rPr>
          <w:lang w:val="sq-AL"/>
        </w:rPr>
        <w:t xml:space="preserve">nie technologii wykonania obiektu w oparciu o interpretację rejestrowanych zjawisk fizykochemicznych rozpatrywanych w odniesieniu do danych </w:t>
      </w:r>
      <w:r w:rsidR="00AB0E0D">
        <w:rPr>
          <w:lang w:val="sq-AL"/>
        </w:rPr>
        <w:t>historycznych</w:t>
      </w:r>
      <w:r>
        <w:rPr>
          <w:lang w:val="sq-AL"/>
        </w:rPr>
        <w:t xml:space="preserve">. </w:t>
      </w:r>
      <w:r w:rsidR="00B677A7">
        <w:rPr>
          <w:lang w:val="sq-AL"/>
        </w:rPr>
        <w:t xml:space="preserve">Niniejsza rozprawa przedstawia </w:t>
      </w:r>
      <w:r w:rsidR="00605C92">
        <w:rPr>
          <w:lang w:val="sq-AL"/>
        </w:rPr>
        <w:t xml:space="preserve">propozycję </w:t>
      </w:r>
      <w:r w:rsidR="00447061">
        <w:rPr>
          <w:lang w:val="sq-AL"/>
        </w:rPr>
        <w:t>metodolog</w:t>
      </w:r>
      <w:r w:rsidR="00605C92">
        <w:rPr>
          <w:lang w:val="sq-AL"/>
        </w:rPr>
        <w:t>ii</w:t>
      </w:r>
      <w:r w:rsidR="00447061">
        <w:rPr>
          <w:lang w:val="sq-AL"/>
        </w:rPr>
        <w:t xml:space="preserve"> i </w:t>
      </w:r>
      <w:r w:rsidR="00B677A7">
        <w:rPr>
          <w:lang w:val="sq-AL"/>
        </w:rPr>
        <w:t xml:space="preserve">wyniki prac badawczych </w:t>
      </w:r>
      <w:r w:rsidR="00447061">
        <w:rPr>
          <w:lang w:val="sq-AL"/>
        </w:rPr>
        <w:t>nad srebrem wczesnośredniowiecznym realizowany</w:t>
      </w:r>
      <w:r w:rsidR="00AB0E0D">
        <w:rPr>
          <w:lang w:val="sq-AL"/>
        </w:rPr>
        <w:t xml:space="preserve">ch </w:t>
      </w:r>
      <w:r w:rsidR="00447061">
        <w:rPr>
          <w:lang w:val="sq-AL"/>
        </w:rPr>
        <w:t>w ramach grantu “</w:t>
      </w:r>
      <w:r w:rsidR="00447061" w:rsidRPr="00447061">
        <w:rPr>
          <w:i/>
          <w:lang w:val="sq-AL"/>
        </w:rPr>
        <w:t>Studia nad pochodzeniem i cyrkulacją srebra</w:t>
      </w:r>
      <w:r w:rsidR="00447061">
        <w:rPr>
          <w:lang w:val="sq-AL"/>
        </w:rPr>
        <w:t xml:space="preserve"> </w:t>
      </w:r>
      <w:r w:rsidR="00447061" w:rsidRPr="00447061">
        <w:rPr>
          <w:i/>
          <w:lang w:val="sq-AL"/>
        </w:rPr>
        <w:t>we wczesnośredniowiecznej Polsce poprzez analizy izotopowe ołowiu”</w:t>
      </w:r>
      <w:r w:rsidR="00447061" w:rsidRPr="00447061">
        <w:rPr>
          <w:lang w:val="sq-AL"/>
        </w:rPr>
        <w:t xml:space="preserve"> </w:t>
      </w:r>
      <w:r w:rsidR="00447061">
        <w:rPr>
          <w:lang w:val="sq-AL"/>
        </w:rPr>
        <w:t xml:space="preserve">(NCN </w:t>
      </w:r>
      <w:r w:rsidR="00447061" w:rsidRPr="00E17181">
        <w:rPr>
          <w:lang w:val="sq-AL"/>
        </w:rPr>
        <w:t>UMO-2013/09/B/HS3/03289</w:t>
      </w:r>
      <w:r w:rsidR="00447061">
        <w:rPr>
          <w:lang w:val="sq-AL"/>
        </w:rPr>
        <w:t>).</w:t>
      </w:r>
      <w:r w:rsidR="00B677A7">
        <w:rPr>
          <w:lang w:val="sq-AL"/>
        </w:rPr>
        <w:t xml:space="preserve"> </w:t>
      </w:r>
      <w:r w:rsidR="00447061">
        <w:rPr>
          <w:lang w:val="sq-AL"/>
        </w:rPr>
        <w:t xml:space="preserve">W efekcie całych prac projektowych przebadano około 220 obiektów pochodzących z ośmiu skarbów polskich, przy czym w niniejszej pracy, w celu pokazania metody transformacji danych, opracowano wybrane wyniki. Mikroinwazyjna technika spektrometrii mas w plazmie indykcyjnie sprzężonej z ablacją laserową została użyta do oznaczenia stosunków izotopowych ołowiu w próbkach. Uzyskane dane uwzględnające niejednorodność obiektów opracowano statystycznie przy użyciu modelu Liniowej </w:t>
      </w:r>
      <w:r w:rsidR="00605C92">
        <w:rPr>
          <w:lang w:val="sq-AL"/>
        </w:rPr>
        <w:t xml:space="preserve">Analizy </w:t>
      </w:r>
      <w:r w:rsidR="00447061">
        <w:rPr>
          <w:lang w:val="sq-AL"/>
        </w:rPr>
        <w:t>Dyskrymina</w:t>
      </w:r>
      <w:r w:rsidR="00605C92">
        <w:rPr>
          <w:lang w:val="sq-AL"/>
        </w:rPr>
        <w:t>cyjnej</w:t>
      </w:r>
      <w:r w:rsidR="00447061">
        <w:rPr>
          <w:lang w:val="sq-AL"/>
        </w:rPr>
        <w:t xml:space="preserve"> i porównano z danymi złożowymi przeprowadzając analizę proweniencyjną. Wyniki badań izotopowych dla poszczególnych grup zabytków wsparto obszerną analizą zmienności składu pierwiastkowego w mikroobszarach</w:t>
      </w:r>
      <w:r w:rsidR="00605C92">
        <w:rPr>
          <w:lang w:val="sq-AL"/>
        </w:rPr>
        <w:t xml:space="preserve"> wykonaną przy użyciu elektronowej mikroskopii skaningowej z mikroanalizą rentgenowską.</w:t>
      </w:r>
      <w:r w:rsidRPr="00E17181">
        <w:rPr>
          <w:lang w:val="sq-AL"/>
        </w:rPr>
        <w:t xml:space="preserve"> </w:t>
      </w:r>
      <w:r w:rsidR="000A551B">
        <w:rPr>
          <w:lang w:val="sq-AL"/>
        </w:rPr>
        <w:br/>
      </w:r>
      <w:r w:rsidR="00AB0E0D">
        <w:rPr>
          <w:lang w:val="sq-AL"/>
        </w:rPr>
        <w:t xml:space="preserve">Wyniki badań pozwoliły na odkrycie istnienia rdzeni na bazie stopu miedzi w monetach typu denary krzyżowe, co dotychczas było jedynie przypuszczeniem wśród </w:t>
      </w:r>
      <w:r w:rsidR="00AB0E0D">
        <w:rPr>
          <w:lang w:val="sq-AL"/>
        </w:rPr>
        <w:lastRenderedPageBreak/>
        <w:t xml:space="preserve">numizmatyków. W przypadku ozdób pozwoliły na wytypowanie grup technologicznych w oparciu o analizę zmienności składu pierwiastkowego na powierzchni. </w:t>
      </w:r>
      <w:r w:rsidR="000A551B">
        <w:rPr>
          <w:lang w:val="sq-AL"/>
        </w:rPr>
        <w:br/>
      </w:r>
      <w:r w:rsidR="00AB0E0D">
        <w:rPr>
          <w:lang w:val="sq-AL"/>
        </w:rPr>
        <w:t xml:space="preserve">Analizy izotopowe, uwzgledniające niejednorodność surowca, pokazały, </w:t>
      </w:r>
      <w:r w:rsidR="000A551B">
        <w:rPr>
          <w:lang w:val="sq-AL"/>
        </w:rPr>
        <w:t>że</w:t>
      </w:r>
      <w:r w:rsidR="00AB0E0D">
        <w:rPr>
          <w:lang w:val="sq-AL"/>
        </w:rPr>
        <w:t xml:space="preserve"> ozdoby </w:t>
      </w:r>
      <w:r w:rsidR="000A551B">
        <w:rPr>
          <w:lang w:val="sq-AL"/>
        </w:rPr>
        <w:br/>
        <w:t>i monety zostały wyko</w:t>
      </w:r>
      <w:r w:rsidR="00AB0E0D">
        <w:rPr>
          <w:lang w:val="sq-AL"/>
        </w:rPr>
        <w:t>n</w:t>
      </w:r>
      <w:r w:rsidR="000A551B">
        <w:rPr>
          <w:lang w:val="sq-AL"/>
        </w:rPr>
        <w:t>a</w:t>
      </w:r>
      <w:r w:rsidR="00AB0E0D">
        <w:rPr>
          <w:lang w:val="sq-AL"/>
        </w:rPr>
        <w:t>e z</w:t>
      </w:r>
      <w:r w:rsidR="000A551B">
        <w:rPr>
          <w:lang w:val="sq-AL"/>
        </w:rPr>
        <w:t>e</w:t>
      </w:r>
      <w:r w:rsidR="00AB0E0D">
        <w:rPr>
          <w:lang w:val="sq-AL"/>
        </w:rPr>
        <w:t xml:space="preserve"> złóż niemieckich i polskich ze znacznym dodatkiem kruszczu wschodniego</w:t>
      </w:r>
      <w:r w:rsidR="000A551B">
        <w:rPr>
          <w:lang w:val="sq-AL"/>
        </w:rPr>
        <w:t>,</w:t>
      </w:r>
      <w:r w:rsidR="00AB0E0D">
        <w:rPr>
          <w:lang w:val="sq-AL"/>
        </w:rPr>
        <w:t xml:space="preserve"> pochodzącego z przetopu dirhemów. Dla srebra lanego typu placki udowodniono, iż jest to produkt rodzimy powstały z bezpośredniej ekstrakcji złóż polskich i czeskich. Ze względu na liczebność i unikatowy charakter skarbów srebrnych </w:t>
      </w:r>
      <w:r w:rsidR="000A551B">
        <w:rPr>
          <w:lang w:val="sq-AL"/>
        </w:rPr>
        <w:br/>
      </w:r>
      <w:r w:rsidR="00AB0E0D">
        <w:rPr>
          <w:lang w:val="sq-AL"/>
        </w:rPr>
        <w:t>z Polski i Skandynawii badania będą pogłębiane w oparciu o wypracowaną w pracy metodologię.</w:t>
      </w:r>
    </w:p>
    <w:sectPr w:rsidR="00141A89" w:rsidRPr="00AB0E0D" w:rsidSect="007C641B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57"/>
    <w:rsid w:val="000A551B"/>
    <w:rsid w:val="000C1729"/>
    <w:rsid w:val="00114BB1"/>
    <w:rsid w:val="00141A89"/>
    <w:rsid w:val="003D35D2"/>
    <w:rsid w:val="00447061"/>
    <w:rsid w:val="00605C92"/>
    <w:rsid w:val="00734257"/>
    <w:rsid w:val="007C641B"/>
    <w:rsid w:val="00A447E4"/>
    <w:rsid w:val="00AB0E0D"/>
    <w:rsid w:val="00B6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257"/>
    <w:pPr>
      <w:suppressAutoHyphens/>
      <w:spacing w:after="0" w:line="48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257"/>
    <w:pPr>
      <w:suppressAutoHyphens/>
      <w:spacing w:after="0" w:line="48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Miśta Ewelina</dc:creator>
  <cp:lastModifiedBy>Miśta Ewelina</cp:lastModifiedBy>
  <cp:revision>3</cp:revision>
  <dcterms:created xsi:type="dcterms:W3CDTF">2019-10-14T09:30:00Z</dcterms:created>
  <dcterms:modified xsi:type="dcterms:W3CDTF">2019-10-14T10:54:00Z</dcterms:modified>
</cp:coreProperties>
</file>