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9394" w14:textId="77777777" w:rsidR="007F5B8C" w:rsidRPr="00217CD1" w:rsidRDefault="007F5B8C" w:rsidP="007F5B8C">
      <w:pPr>
        <w:pStyle w:val="Nagwek1"/>
        <w:rPr>
          <w:rFonts w:cs="Times New Roman"/>
          <w:i w:val="0"/>
          <w:szCs w:val="22"/>
        </w:rPr>
      </w:pPr>
    </w:p>
    <w:p w14:paraId="5FCDC76E" w14:textId="03482E9C" w:rsidR="000C2D29" w:rsidRPr="00217CD1" w:rsidRDefault="00B24A49" w:rsidP="007F5B8C">
      <w:pPr>
        <w:pStyle w:val="Nagwek1"/>
        <w:rPr>
          <w:rFonts w:cs="Times New Roman"/>
          <w:i w:val="0"/>
          <w:szCs w:val="22"/>
        </w:rPr>
      </w:pPr>
      <w:r w:rsidRPr="00217CD1">
        <w:rPr>
          <w:rFonts w:cs="Times New Roman"/>
          <w:i w:val="0"/>
          <w:szCs w:val="22"/>
        </w:rPr>
        <w:t>REGULAMIN RADY NAUKOWEJ</w:t>
      </w:r>
      <w:r w:rsidR="000C2D29" w:rsidRPr="00217CD1">
        <w:rPr>
          <w:rFonts w:cs="Times New Roman"/>
          <w:i w:val="0"/>
          <w:szCs w:val="22"/>
        </w:rPr>
        <w:br/>
      </w:r>
      <w:r w:rsidR="0018743C" w:rsidRPr="00217CD1">
        <w:rPr>
          <w:rFonts w:cs="Times New Roman"/>
          <w:i w:val="0"/>
          <w:szCs w:val="22"/>
        </w:rPr>
        <w:t>NARODOWEGO CENTRUM BADAŃ JĄ</w:t>
      </w:r>
      <w:r w:rsidR="00A477F4" w:rsidRPr="00217CD1">
        <w:rPr>
          <w:rFonts w:cs="Times New Roman"/>
          <w:i w:val="0"/>
          <w:szCs w:val="22"/>
        </w:rPr>
        <w:t>DROWYCH</w:t>
      </w:r>
    </w:p>
    <w:p w14:paraId="7DC148CB" w14:textId="2AAAF373" w:rsidR="00586E02" w:rsidRPr="00217CD1" w:rsidRDefault="00B24A49" w:rsidP="007F5B8C">
      <w:pPr>
        <w:spacing w:line="360" w:lineRule="auto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uchwalony na posiedzeniu Rady Naukowej w dniu</w:t>
      </w:r>
      <w:r w:rsidR="00C57F1F" w:rsidRPr="00217CD1">
        <w:rPr>
          <w:rFonts w:ascii="Times New Roman" w:hAnsi="Times New Roman"/>
          <w:szCs w:val="22"/>
        </w:rPr>
        <w:t xml:space="preserve"> </w:t>
      </w:r>
      <w:r w:rsidR="00CD4831">
        <w:rPr>
          <w:rFonts w:ascii="Times New Roman" w:hAnsi="Times New Roman"/>
          <w:szCs w:val="22"/>
        </w:rPr>
        <w:t>23 marca</w:t>
      </w:r>
      <w:r w:rsidR="004E48E4">
        <w:rPr>
          <w:rFonts w:ascii="Times New Roman" w:hAnsi="Times New Roman"/>
          <w:szCs w:val="22"/>
        </w:rPr>
        <w:t xml:space="preserve"> 2022</w:t>
      </w:r>
      <w:bookmarkStart w:id="0" w:name="_GoBack"/>
      <w:bookmarkEnd w:id="0"/>
      <w:r w:rsidR="00454553">
        <w:rPr>
          <w:rFonts w:ascii="Times New Roman" w:hAnsi="Times New Roman"/>
          <w:szCs w:val="22"/>
        </w:rPr>
        <w:t xml:space="preserve"> r. </w:t>
      </w:r>
    </w:p>
    <w:p w14:paraId="5DEB0BCC" w14:textId="04AE027D" w:rsidR="00923883" w:rsidRPr="00217CD1" w:rsidRDefault="00586E02" w:rsidP="007F5B8C">
      <w:pPr>
        <w:spacing w:line="360" w:lineRule="auto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na podstawie art. 30 ust. 9 ustawy z dnia 30 kwietnia 2010 r. o instytu</w:t>
      </w:r>
      <w:r w:rsidR="00461A6C" w:rsidRPr="00217CD1">
        <w:rPr>
          <w:rFonts w:ascii="Times New Roman" w:hAnsi="Times New Roman"/>
          <w:szCs w:val="22"/>
        </w:rPr>
        <w:t>t</w:t>
      </w:r>
      <w:r w:rsidRPr="00217CD1">
        <w:rPr>
          <w:rFonts w:ascii="Times New Roman" w:hAnsi="Times New Roman"/>
          <w:szCs w:val="22"/>
        </w:rPr>
        <w:t>ach badawczych (t.j. Dz.U. z 2020 r.</w:t>
      </w:r>
      <w:r w:rsidR="00461A6C" w:rsidRPr="00217CD1">
        <w:rPr>
          <w:rFonts w:ascii="Times New Roman" w:hAnsi="Times New Roman"/>
          <w:szCs w:val="22"/>
        </w:rPr>
        <w:t>,</w:t>
      </w:r>
      <w:r w:rsidRPr="00217CD1">
        <w:rPr>
          <w:rFonts w:ascii="Times New Roman" w:hAnsi="Times New Roman"/>
          <w:szCs w:val="22"/>
        </w:rPr>
        <w:t xml:space="preserve"> poz. 1383 ze zm.)</w:t>
      </w:r>
      <w:r w:rsidR="002D05ED" w:rsidRPr="00217CD1">
        <w:rPr>
          <w:rFonts w:ascii="Times New Roman" w:hAnsi="Times New Roman"/>
          <w:szCs w:val="22"/>
        </w:rPr>
        <w:t>, zwanej dalej „u.i.b.”</w:t>
      </w:r>
    </w:p>
    <w:p w14:paraId="1D9F8F46" w14:textId="77777777" w:rsidR="00855AB4" w:rsidRPr="00217CD1" w:rsidRDefault="00855AB4" w:rsidP="00923883">
      <w:pPr>
        <w:pStyle w:val="Nagwek1"/>
        <w:rPr>
          <w:rFonts w:cs="Times New Roman"/>
          <w:i w:val="0"/>
          <w:szCs w:val="22"/>
        </w:rPr>
      </w:pPr>
    </w:p>
    <w:p w14:paraId="1608CBEF" w14:textId="6BEC2C39" w:rsidR="00B24A49" w:rsidRDefault="00B24A49" w:rsidP="009236C2">
      <w:pPr>
        <w:pStyle w:val="Nagwek1"/>
        <w:rPr>
          <w:rFonts w:cs="Times New Roman"/>
          <w:i w:val="0"/>
          <w:szCs w:val="22"/>
        </w:rPr>
      </w:pPr>
      <w:r w:rsidRPr="00217CD1">
        <w:rPr>
          <w:rFonts w:cs="Times New Roman"/>
          <w:i w:val="0"/>
          <w:szCs w:val="22"/>
        </w:rPr>
        <w:t>Rozdział I</w:t>
      </w:r>
      <w:r w:rsidR="00923883" w:rsidRPr="00217CD1">
        <w:rPr>
          <w:rFonts w:cs="Times New Roman"/>
          <w:i w:val="0"/>
          <w:szCs w:val="22"/>
        </w:rPr>
        <w:br/>
      </w:r>
      <w:r w:rsidRPr="00217CD1">
        <w:rPr>
          <w:rFonts w:cs="Times New Roman"/>
          <w:i w:val="0"/>
          <w:szCs w:val="22"/>
        </w:rPr>
        <w:t>ZAKRES DZIAŁANIA RADY</w:t>
      </w:r>
    </w:p>
    <w:p w14:paraId="5E6984F6" w14:textId="77777777" w:rsidR="009236C2" w:rsidRPr="009236C2" w:rsidRDefault="009236C2" w:rsidP="009236C2"/>
    <w:p w14:paraId="6A843B81" w14:textId="77777777" w:rsidR="00B24A49" w:rsidRPr="00217CD1" w:rsidRDefault="00B24A49" w:rsidP="00923883">
      <w:pPr>
        <w:spacing w:line="360" w:lineRule="auto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§ 1</w:t>
      </w:r>
    </w:p>
    <w:p w14:paraId="5F4B6AE7" w14:textId="59C31562" w:rsidR="00B24A49" w:rsidRDefault="00C22102" w:rsidP="00B073BC">
      <w:pPr>
        <w:spacing w:line="360" w:lineRule="auto"/>
        <w:ind w:left="709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Regulamin Rady Naukowej Narodowego Centrum Badań Jądrowych, zwany dalej „Regulaminem”, określa funkcjonowanie </w:t>
      </w:r>
      <w:r w:rsidR="00B24A49" w:rsidRPr="006B30D4">
        <w:rPr>
          <w:rFonts w:ascii="Times New Roman" w:hAnsi="Times New Roman"/>
        </w:rPr>
        <w:t>Rad</w:t>
      </w:r>
      <w:r w:rsidRPr="006B30D4">
        <w:rPr>
          <w:rFonts w:ascii="Times New Roman" w:hAnsi="Times New Roman"/>
        </w:rPr>
        <w:t>y</w:t>
      </w:r>
      <w:r w:rsidR="00B24A49" w:rsidRPr="006B30D4">
        <w:rPr>
          <w:rFonts w:ascii="Times New Roman" w:hAnsi="Times New Roman"/>
        </w:rPr>
        <w:t xml:space="preserve"> Naukow</w:t>
      </w:r>
      <w:r w:rsidRPr="006B30D4">
        <w:rPr>
          <w:rFonts w:ascii="Times New Roman" w:hAnsi="Times New Roman"/>
        </w:rPr>
        <w:t>ej</w:t>
      </w:r>
      <w:r w:rsidR="00B24A49" w:rsidRPr="006B30D4">
        <w:rPr>
          <w:rFonts w:ascii="Times New Roman" w:hAnsi="Times New Roman"/>
        </w:rPr>
        <w:t xml:space="preserve"> </w:t>
      </w:r>
      <w:r w:rsidR="00A477F4" w:rsidRPr="006B30D4">
        <w:rPr>
          <w:rFonts w:ascii="Times New Roman" w:hAnsi="Times New Roman"/>
        </w:rPr>
        <w:t>Narodowego Centrum Badań Jądrowych</w:t>
      </w:r>
      <w:r w:rsidR="00A40D90" w:rsidRPr="006B30D4">
        <w:rPr>
          <w:rFonts w:ascii="Times New Roman" w:hAnsi="Times New Roman"/>
        </w:rPr>
        <w:t>, zwan</w:t>
      </w:r>
      <w:r w:rsidR="008D29B6" w:rsidRPr="006B30D4">
        <w:rPr>
          <w:rFonts w:ascii="Times New Roman" w:hAnsi="Times New Roman"/>
        </w:rPr>
        <w:t>ej</w:t>
      </w:r>
      <w:r w:rsidR="00A40D90" w:rsidRPr="006B30D4">
        <w:rPr>
          <w:rFonts w:ascii="Times New Roman" w:hAnsi="Times New Roman"/>
        </w:rPr>
        <w:t xml:space="preserve"> dalej „Radą Naukową” lub „Radą”</w:t>
      </w:r>
      <w:r w:rsidRPr="006B30D4">
        <w:rPr>
          <w:rFonts w:ascii="Times New Roman" w:hAnsi="Times New Roman"/>
        </w:rPr>
        <w:t>.</w:t>
      </w:r>
    </w:p>
    <w:p w14:paraId="2C182B31" w14:textId="77777777" w:rsidR="009236C2" w:rsidRPr="006B30D4" w:rsidRDefault="009236C2" w:rsidP="00B073BC">
      <w:pPr>
        <w:spacing w:line="360" w:lineRule="auto"/>
        <w:ind w:left="709"/>
        <w:jc w:val="both"/>
        <w:rPr>
          <w:rFonts w:ascii="Times New Roman" w:hAnsi="Times New Roman"/>
        </w:rPr>
      </w:pPr>
    </w:p>
    <w:p w14:paraId="1F6FF7C9" w14:textId="43173B4B" w:rsidR="00B24A49" w:rsidRPr="00217CD1" w:rsidRDefault="00B24A49" w:rsidP="009236C2">
      <w:pPr>
        <w:spacing w:line="360" w:lineRule="auto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 xml:space="preserve">§ 2 </w:t>
      </w:r>
    </w:p>
    <w:p w14:paraId="258197FD" w14:textId="4C726E68" w:rsidR="00371455" w:rsidRPr="006B30D4" w:rsidRDefault="00B24A49" w:rsidP="006B30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Rada Naukowa jest organem stanowiącym, inicjującym, opiniodawczym i doradczym </w:t>
      </w:r>
      <w:r w:rsidR="00B16B76" w:rsidRPr="006B30D4">
        <w:rPr>
          <w:rFonts w:ascii="Times New Roman" w:hAnsi="Times New Roman"/>
        </w:rPr>
        <w:t>Narodowego Centrum Badań Jądrowych (zwanego dalej „Instytutem”)</w:t>
      </w:r>
      <w:r w:rsidR="00C22102" w:rsidRPr="006B30D4">
        <w:rPr>
          <w:rFonts w:ascii="Times New Roman" w:hAnsi="Times New Roman"/>
        </w:rPr>
        <w:t xml:space="preserve"> w </w:t>
      </w:r>
      <w:r w:rsidRPr="006B30D4">
        <w:rPr>
          <w:rFonts w:ascii="Times New Roman" w:hAnsi="Times New Roman"/>
        </w:rPr>
        <w:t>zakresie działalności statutowej oraz w sprawach rozwoju kadry naukowej i badawczo-technicznej.</w:t>
      </w:r>
    </w:p>
    <w:p w14:paraId="77B080B3" w14:textId="65E73CED" w:rsidR="00B24A49" w:rsidRPr="006B30D4" w:rsidRDefault="007E3995" w:rsidP="006B30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>D</w:t>
      </w:r>
      <w:r w:rsidR="00B24A49" w:rsidRPr="006B30D4">
        <w:rPr>
          <w:rFonts w:ascii="Times New Roman" w:hAnsi="Times New Roman"/>
        </w:rPr>
        <w:t>o zadań Rady Naukowej należy:</w:t>
      </w:r>
    </w:p>
    <w:p w14:paraId="49465148" w14:textId="77777777" w:rsidR="007E3995" w:rsidRPr="006B30D4" w:rsidRDefault="00B24A49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>uchwalanie statutu Instytutu;</w:t>
      </w:r>
    </w:p>
    <w:p w14:paraId="39461669" w14:textId="77777777" w:rsidR="000632FA" w:rsidRDefault="007E3995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opiniowanie kandydatów na stanowiska: zastępcy dyrektora do spraw naukowych, sekretarza naukowego oraz kierowników komórek organizacyjnych wskazanych </w:t>
      </w:r>
    </w:p>
    <w:p w14:paraId="29A9138B" w14:textId="1CA3216D" w:rsidR="001A22E8" w:rsidRPr="006B30D4" w:rsidRDefault="007E3995" w:rsidP="000632FA">
      <w:pPr>
        <w:pStyle w:val="Akapitzlist"/>
        <w:spacing w:line="360" w:lineRule="auto"/>
        <w:ind w:left="1440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>w regulaminie organizacyjnym, odpowiedzialnych za prowadzenie badań naukowych</w:t>
      </w:r>
      <w:r w:rsidR="001A22E8" w:rsidRPr="006B30D4">
        <w:rPr>
          <w:rFonts w:ascii="Times New Roman" w:hAnsi="Times New Roman"/>
        </w:rPr>
        <w:t>;</w:t>
      </w:r>
    </w:p>
    <w:p w14:paraId="09B3A9A8" w14:textId="77777777" w:rsidR="000632FA" w:rsidRDefault="00AA6238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>opiniowanie kierunkowych</w:t>
      </w:r>
      <w:r w:rsidR="00DA3C65" w:rsidRPr="006B30D4">
        <w:rPr>
          <w:rFonts w:ascii="Times New Roman" w:hAnsi="Times New Roman"/>
        </w:rPr>
        <w:t xml:space="preserve"> planów tematycznych badań naukowych i pra</w:t>
      </w:r>
      <w:r w:rsidR="001A22E8" w:rsidRPr="006B30D4">
        <w:rPr>
          <w:rFonts w:ascii="Times New Roman" w:hAnsi="Times New Roman"/>
        </w:rPr>
        <w:t>c rozwojowych oraz finansowych I</w:t>
      </w:r>
      <w:r w:rsidR="00DA3C65" w:rsidRPr="006B30D4">
        <w:rPr>
          <w:rFonts w:ascii="Times New Roman" w:hAnsi="Times New Roman"/>
        </w:rPr>
        <w:t xml:space="preserve">nstytutu, a także rocznych sprawozdań dyrektora </w:t>
      </w:r>
    </w:p>
    <w:p w14:paraId="565F93E9" w14:textId="29B1165D" w:rsidR="00DA3C65" w:rsidRPr="006B30D4" w:rsidRDefault="00DA3C65" w:rsidP="000632FA">
      <w:pPr>
        <w:pStyle w:val="Akapitzlist"/>
        <w:spacing w:line="360" w:lineRule="auto"/>
        <w:ind w:left="1440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>z wykonania zadań</w:t>
      </w:r>
      <w:r w:rsidR="001A22E8" w:rsidRPr="006B30D4">
        <w:rPr>
          <w:rFonts w:ascii="Times New Roman" w:hAnsi="Times New Roman"/>
        </w:rPr>
        <w:t>;</w:t>
      </w:r>
    </w:p>
    <w:p w14:paraId="2BBA385F" w14:textId="77777777" w:rsidR="00B24A49" w:rsidRPr="006B30D4" w:rsidRDefault="00DA3C65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>zatwierdzanie</w:t>
      </w:r>
      <w:r w:rsidR="00B24A49" w:rsidRPr="006B30D4">
        <w:rPr>
          <w:rFonts w:ascii="Times New Roman" w:hAnsi="Times New Roman"/>
        </w:rPr>
        <w:t xml:space="preserve"> perspektywicznych kierunków działalności naukowej, rozwojowej </w:t>
      </w:r>
      <w:r w:rsidR="00A53CD4" w:rsidRPr="006B30D4">
        <w:rPr>
          <w:rFonts w:ascii="Times New Roman" w:hAnsi="Times New Roman"/>
        </w:rPr>
        <w:br/>
      </w:r>
      <w:r w:rsidR="001A22E8" w:rsidRPr="006B30D4">
        <w:rPr>
          <w:rFonts w:ascii="Times New Roman" w:hAnsi="Times New Roman"/>
        </w:rPr>
        <w:t>i wdrożeniowej Instytutu;</w:t>
      </w:r>
    </w:p>
    <w:p w14:paraId="22116F7A" w14:textId="6BA6828E" w:rsidR="00B24A49" w:rsidRPr="006B30D4" w:rsidRDefault="007F6FD6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  <w:strike/>
        </w:rPr>
      </w:pPr>
      <w:r w:rsidRPr="006B30D4">
        <w:rPr>
          <w:rFonts w:ascii="Times New Roman" w:hAnsi="Times New Roman"/>
        </w:rPr>
        <w:t xml:space="preserve">opiniowanie wniosków </w:t>
      </w:r>
      <w:r w:rsidR="00B24A49" w:rsidRPr="006B30D4">
        <w:rPr>
          <w:rFonts w:ascii="Times New Roman" w:hAnsi="Times New Roman"/>
        </w:rPr>
        <w:t xml:space="preserve">w sprawie połączenia, podziału, </w:t>
      </w:r>
      <w:r w:rsidRPr="006B30D4">
        <w:rPr>
          <w:rFonts w:ascii="Times New Roman" w:hAnsi="Times New Roman"/>
        </w:rPr>
        <w:t xml:space="preserve">przekształcenia lub </w:t>
      </w:r>
      <w:r w:rsidR="00B24A49" w:rsidRPr="006B30D4">
        <w:rPr>
          <w:rFonts w:ascii="Times New Roman" w:hAnsi="Times New Roman"/>
        </w:rPr>
        <w:t xml:space="preserve">reorganizacji </w:t>
      </w:r>
      <w:r w:rsidR="007E3995" w:rsidRPr="006B30D4">
        <w:rPr>
          <w:rFonts w:ascii="Times New Roman" w:hAnsi="Times New Roman"/>
        </w:rPr>
        <w:t>I</w:t>
      </w:r>
      <w:r w:rsidRPr="006B30D4">
        <w:rPr>
          <w:rFonts w:ascii="Times New Roman" w:hAnsi="Times New Roman"/>
        </w:rPr>
        <w:t>n</w:t>
      </w:r>
      <w:r w:rsidR="007E3995" w:rsidRPr="006B30D4">
        <w:rPr>
          <w:rFonts w:ascii="Times New Roman" w:hAnsi="Times New Roman"/>
        </w:rPr>
        <w:t>stytutu oraz stałej współpracy I</w:t>
      </w:r>
      <w:r w:rsidRPr="006B30D4">
        <w:rPr>
          <w:rFonts w:ascii="Times New Roman" w:hAnsi="Times New Roman"/>
        </w:rPr>
        <w:t>nstytutu z innymi osobami prawnymi</w:t>
      </w:r>
      <w:r w:rsidR="001A22E8" w:rsidRPr="006B30D4">
        <w:rPr>
          <w:rFonts w:ascii="Times New Roman" w:hAnsi="Times New Roman"/>
        </w:rPr>
        <w:t>;</w:t>
      </w:r>
    </w:p>
    <w:p w14:paraId="11EE626E" w14:textId="77777777" w:rsidR="00B24A49" w:rsidRPr="006B30D4" w:rsidRDefault="007F6FD6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  <w:strike/>
        </w:rPr>
      </w:pPr>
      <w:r w:rsidRPr="006B30D4">
        <w:rPr>
          <w:rFonts w:ascii="Times New Roman" w:hAnsi="Times New Roman"/>
        </w:rPr>
        <w:t>opiniowanie regulaminu organizacyjnego</w:t>
      </w:r>
      <w:r w:rsidR="001A22E8" w:rsidRPr="006B30D4">
        <w:rPr>
          <w:rFonts w:ascii="Times New Roman" w:hAnsi="Times New Roman"/>
        </w:rPr>
        <w:t>;</w:t>
      </w:r>
    </w:p>
    <w:p w14:paraId="0142D7E7" w14:textId="77777777" w:rsidR="00B24A49" w:rsidRPr="006B30D4" w:rsidRDefault="00767B51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>opiniowanie rocznego planu finansowego</w:t>
      </w:r>
      <w:r w:rsidR="001A22E8" w:rsidRPr="006B30D4">
        <w:rPr>
          <w:rFonts w:ascii="Times New Roman" w:hAnsi="Times New Roman"/>
        </w:rPr>
        <w:t>;</w:t>
      </w:r>
    </w:p>
    <w:p w14:paraId="7C616665" w14:textId="77777777" w:rsidR="00B24A49" w:rsidRPr="006B30D4" w:rsidRDefault="00767B51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>opiniowanie rocznych sprawozdań finansowych</w:t>
      </w:r>
      <w:r w:rsidR="001A22E8" w:rsidRPr="006B30D4">
        <w:rPr>
          <w:rFonts w:ascii="Times New Roman" w:hAnsi="Times New Roman"/>
        </w:rPr>
        <w:t>;</w:t>
      </w:r>
    </w:p>
    <w:p w14:paraId="3FA23AB6" w14:textId="7E6ED918" w:rsidR="00767B51" w:rsidRPr="006B30D4" w:rsidRDefault="007E3995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opiniowanie </w:t>
      </w:r>
      <w:r w:rsidR="00371455" w:rsidRPr="006B30D4">
        <w:rPr>
          <w:rFonts w:ascii="Times New Roman" w:hAnsi="Times New Roman"/>
        </w:rPr>
        <w:t>podziału zysku</w:t>
      </w:r>
      <w:r w:rsidRPr="006B30D4">
        <w:rPr>
          <w:rFonts w:ascii="Times New Roman" w:hAnsi="Times New Roman"/>
        </w:rPr>
        <w:t xml:space="preserve"> I</w:t>
      </w:r>
      <w:r w:rsidR="00767B51" w:rsidRPr="006B30D4">
        <w:rPr>
          <w:rFonts w:ascii="Times New Roman" w:hAnsi="Times New Roman"/>
        </w:rPr>
        <w:t>nstytutu</w:t>
      </w:r>
      <w:r w:rsidR="001A22E8" w:rsidRPr="006B30D4">
        <w:rPr>
          <w:rFonts w:ascii="Times New Roman" w:hAnsi="Times New Roman"/>
        </w:rPr>
        <w:t>;</w:t>
      </w:r>
    </w:p>
    <w:p w14:paraId="25041E08" w14:textId="77777777" w:rsidR="000632FA" w:rsidRDefault="00B24A49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opiniowanie kwalifikacji osób na stanowiska pracowników naukowych </w:t>
      </w:r>
    </w:p>
    <w:p w14:paraId="7C0D047A" w14:textId="77777777" w:rsidR="000632FA" w:rsidRDefault="00B24A49" w:rsidP="000632FA">
      <w:pPr>
        <w:pStyle w:val="Akapitzlist"/>
        <w:spacing w:line="360" w:lineRule="auto"/>
        <w:ind w:left="1440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>i badawcz</w:t>
      </w:r>
      <w:r w:rsidR="00410C3C" w:rsidRPr="006B30D4">
        <w:rPr>
          <w:rFonts w:ascii="Times New Roman" w:hAnsi="Times New Roman"/>
        </w:rPr>
        <w:t>o</w:t>
      </w:r>
      <w:r w:rsidR="00410C3C" w:rsidRPr="006B30D4">
        <w:rPr>
          <w:rFonts w:ascii="Times New Roman" w:hAnsi="Times New Roman"/>
        </w:rPr>
        <w:noBreakHyphen/>
      </w:r>
      <w:r w:rsidRPr="006B30D4">
        <w:rPr>
          <w:rFonts w:ascii="Times New Roman" w:hAnsi="Times New Roman"/>
        </w:rPr>
        <w:t xml:space="preserve">technicznych oraz dokonywanie okresowej oceny dorobku naukowego </w:t>
      </w:r>
    </w:p>
    <w:p w14:paraId="4DB32D76" w14:textId="39548F5F" w:rsidR="00B24A49" w:rsidRPr="006B30D4" w:rsidRDefault="00B24A49" w:rsidP="000632FA">
      <w:pPr>
        <w:pStyle w:val="Akapitzlist"/>
        <w:spacing w:line="360" w:lineRule="auto"/>
        <w:ind w:left="1440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lastRenderedPageBreak/>
        <w:t>i technicznego tych pracowników;</w:t>
      </w:r>
    </w:p>
    <w:p w14:paraId="1AEAD1E8" w14:textId="469023A3" w:rsidR="005A0E15" w:rsidRPr="006B30D4" w:rsidRDefault="00B24A49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opiniowanie wniosków o </w:t>
      </w:r>
      <w:r w:rsidR="000F02C7" w:rsidRPr="006B30D4">
        <w:rPr>
          <w:rFonts w:ascii="Times New Roman" w:hAnsi="Times New Roman"/>
        </w:rPr>
        <w:t>przyznanie stypendiów naukowych;</w:t>
      </w:r>
    </w:p>
    <w:p w14:paraId="50695E81" w14:textId="78BD4080" w:rsidR="007F5B8C" w:rsidRPr="006B30D4" w:rsidRDefault="005A0E15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  <w:strike/>
        </w:rPr>
      </w:pPr>
      <w:r w:rsidRPr="006B30D4">
        <w:rPr>
          <w:rFonts w:ascii="Times New Roman" w:hAnsi="Times New Roman"/>
        </w:rPr>
        <w:t xml:space="preserve">prowadzenie postępowań w sprawach dotyczących nadania stopnia naukowego doktora </w:t>
      </w:r>
      <w:r w:rsidR="0025680B" w:rsidRPr="006B30D4">
        <w:rPr>
          <w:rFonts w:ascii="Times New Roman" w:hAnsi="Times New Roman"/>
        </w:rPr>
        <w:t xml:space="preserve">i </w:t>
      </w:r>
      <w:r w:rsidRPr="006B30D4">
        <w:rPr>
          <w:rFonts w:ascii="Times New Roman" w:hAnsi="Times New Roman"/>
        </w:rPr>
        <w:t>doktora habilitowanego;</w:t>
      </w:r>
    </w:p>
    <w:p w14:paraId="3CC0D14B" w14:textId="679EBED5" w:rsidR="00767B51" w:rsidRPr="006B30D4" w:rsidRDefault="00767B51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wnioskowanie do dyrektora o mianowanie na stanowisko profesora zwyczajnego lub profesora </w:t>
      </w:r>
      <w:r w:rsidR="008D592F" w:rsidRPr="006B30D4">
        <w:rPr>
          <w:rFonts w:ascii="Times New Roman" w:hAnsi="Times New Roman"/>
        </w:rPr>
        <w:t>Instytutu</w:t>
      </w:r>
      <w:r w:rsidR="001A22E8" w:rsidRPr="006B30D4">
        <w:rPr>
          <w:rFonts w:ascii="Times New Roman" w:hAnsi="Times New Roman"/>
        </w:rPr>
        <w:t>;</w:t>
      </w:r>
    </w:p>
    <w:p w14:paraId="4C2A1073" w14:textId="7D8B74D0" w:rsidR="00767B51" w:rsidRPr="006B30D4" w:rsidRDefault="00767B51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>opiniowani</w:t>
      </w:r>
      <w:r w:rsidR="007E3995" w:rsidRPr="006B30D4">
        <w:rPr>
          <w:rFonts w:ascii="Times New Roman" w:hAnsi="Times New Roman"/>
        </w:rPr>
        <w:t>e programów prowadzonych przez I</w:t>
      </w:r>
      <w:r w:rsidRPr="006B30D4">
        <w:rPr>
          <w:rFonts w:ascii="Times New Roman" w:hAnsi="Times New Roman"/>
        </w:rPr>
        <w:t xml:space="preserve">nstytut studiów podyplomowych </w:t>
      </w:r>
      <w:r w:rsidR="000F02C7" w:rsidRPr="006B30D4">
        <w:rPr>
          <w:rFonts w:ascii="Times New Roman" w:hAnsi="Times New Roman"/>
        </w:rPr>
        <w:br/>
      </w:r>
      <w:r w:rsidRPr="006B30D4">
        <w:rPr>
          <w:rFonts w:ascii="Times New Roman" w:hAnsi="Times New Roman"/>
        </w:rPr>
        <w:t>i doktoranckich</w:t>
      </w:r>
      <w:r w:rsidR="001A22E8" w:rsidRPr="006B30D4">
        <w:rPr>
          <w:rFonts w:ascii="Times New Roman" w:hAnsi="Times New Roman"/>
        </w:rPr>
        <w:t>;</w:t>
      </w:r>
    </w:p>
    <w:p w14:paraId="04C5DC54" w14:textId="0F607706" w:rsidR="00235786" w:rsidRPr="006B30D4" w:rsidRDefault="00235786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>opiniowanie regulaminu zarz</w:t>
      </w:r>
      <w:r w:rsidR="001C74EF" w:rsidRPr="006B30D4">
        <w:rPr>
          <w:rFonts w:ascii="Times New Roman" w:hAnsi="Times New Roman"/>
        </w:rPr>
        <w:t>ą</w:t>
      </w:r>
      <w:r w:rsidRPr="006B30D4">
        <w:rPr>
          <w:rFonts w:ascii="Times New Roman" w:hAnsi="Times New Roman"/>
        </w:rPr>
        <w:t xml:space="preserve">dzania prawami autorskimi i prawami pokrewnymi oraz prawami własności przemysłowej oraz zasad komercjalizacji wyników badań naukowych i </w:t>
      </w:r>
      <w:r w:rsidR="000F28AC" w:rsidRPr="006B30D4">
        <w:rPr>
          <w:rFonts w:ascii="Times New Roman" w:hAnsi="Times New Roman"/>
        </w:rPr>
        <w:t xml:space="preserve">prac </w:t>
      </w:r>
      <w:r w:rsidRPr="006B30D4">
        <w:rPr>
          <w:rFonts w:ascii="Times New Roman" w:hAnsi="Times New Roman"/>
        </w:rPr>
        <w:t>rozwojowych;</w:t>
      </w:r>
    </w:p>
    <w:p w14:paraId="35A2401C" w14:textId="728B9F67" w:rsidR="00235786" w:rsidRPr="006B30D4" w:rsidRDefault="00235786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>przypisywanie poziomów Polskiej Ramy Kwalifikacji do kwalifikacji nada</w:t>
      </w:r>
      <w:r w:rsidR="000F28AC" w:rsidRPr="006B30D4">
        <w:rPr>
          <w:rFonts w:ascii="Times New Roman" w:hAnsi="Times New Roman"/>
        </w:rPr>
        <w:t>wa</w:t>
      </w:r>
      <w:r w:rsidRPr="006B30D4">
        <w:rPr>
          <w:rFonts w:ascii="Times New Roman" w:hAnsi="Times New Roman"/>
        </w:rPr>
        <w:t>nych po ukończeniu studiów podyplomowych, o któryc</w:t>
      </w:r>
      <w:r w:rsidR="007E3995" w:rsidRPr="006B30D4">
        <w:rPr>
          <w:rFonts w:ascii="Times New Roman" w:hAnsi="Times New Roman"/>
        </w:rPr>
        <w:t>h mowa w art. 2 ust. 3 pkt 1</w:t>
      </w:r>
      <w:r w:rsidR="00410C3C" w:rsidRPr="006B30D4">
        <w:rPr>
          <w:rFonts w:ascii="Times New Roman" w:hAnsi="Times New Roman"/>
        </w:rPr>
        <w:t xml:space="preserve"> </w:t>
      </w:r>
      <w:r w:rsidR="002D05ED" w:rsidRPr="006B30D4">
        <w:rPr>
          <w:rFonts w:ascii="Times New Roman" w:hAnsi="Times New Roman"/>
        </w:rPr>
        <w:t>u.i.b.</w:t>
      </w:r>
      <w:r w:rsidR="007E3995" w:rsidRPr="006B30D4">
        <w:rPr>
          <w:rFonts w:ascii="Times New Roman" w:hAnsi="Times New Roman"/>
        </w:rPr>
        <w:t>, z </w:t>
      </w:r>
      <w:r w:rsidRPr="006B30D4">
        <w:rPr>
          <w:rFonts w:ascii="Times New Roman" w:hAnsi="Times New Roman"/>
        </w:rPr>
        <w:t>uwzględnieniem art. 21 ustawy z dnia 22 grudnia 2015</w:t>
      </w:r>
      <w:r w:rsidR="007E3995" w:rsidRPr="006B30D4">
        <w:rPr>
          <w:rFonts w:ascii="Times New Roman" w:hAnsi="Times New Roman"/>
        </w:rPr>
        <w:t xml:space="preserve"> </w:t>
      </w:r>
      <w:r w:rsidRPr="006B30D4">
        <w:rPr>
          <w:rFonts w:ascii="Times New Roman" w:hAnsi="Times New Roman"/>
        </w:rPr>
        <w:t>r. o Zintegrowanym Systemie Kwalifikacji (Dz.U. z 20</w:t>
      </w:r>
      <w:r w:rsidR="001C74EF" w:rsidRPr="006B30D4">
        <w:rPr>
          <w:rFonts w:ascii="Times New Roman" w:hAnsi="Times New Roman"/>
        </w:rPr>
        <w:t>20</w:t>
      </w:r>
      <w:r w:rsidRPr="006B30D4">
        <w:rPr>
          <w:rFonts w:ascii="Times New Roman" w:hAnsi="Times New Roman"/>
        </w:rPr>
        <w:t xml:space="preserve"> r.</w:t>
      </w:r>
      <w:r w:rsidR="00410C3C" w:rsidRPr="006B30D4">
        <w:rPr>
          <w:rFonts w:ascii="Times New Roman" w:hAnsi="Times New Roman"/>
        </w:rPr>
        <w:t>,</w:t>
      </w:r>
      <w:r w:rsidRPr="006B30D4">
        <w:rPr>
          <w:rFonts w:ascii="Times New Roman" w:hAnsi="Times New Roman"/>
        </w:rPr>
        <w:t xml:space="preserve"> poz. </w:t>
      </w:r>
      <w:r w:rsidR="001C74EF" w:rsidRPr="006B30D4">
        <w:rPr>
          <w:rFonts w:ascii="Times New Roman" w:hAnsi="Times New Roman"/>
        </w:rPr>
        <w:t>226</w:t>
      </w:r>
      <w:r w:rsidRPr="006B30D4">
        <w:rPr>
          <w:rFonts w:ascii="Times New Roman" w:hAnsi="Times New Roman"/>
        </w:rPr>
        <w:t>)</w:t>
      </w:r>
      <w:r w:rsidR="00BB2E91" w:rsidRPr="006B30D4">
        <w:rPr>
          <w:rFonts w:ascii="Times New Roman" w:hAnsi="Times New Roman"/>
        </w:rPr>
        <w:t xml:space="preserve"> (zwanej dalej „u.z.s.k.”)</w:t>
      </w:r>
      <w:r w:rsidR="009F3324" w:rsidRPr="006B30D4">
        <w:rPr>
          <w:rFonts w:ascii="Times New Roman" w:hAnsi="Times New Roman"/>
        </w:rPr>
        <w:t>;</w:t>
      </w:r>
    </w:p>
    <w:p w14:paraId="2C82317D" w14:textId="4438F76A" w:rsidR="00235786" w:rsidRPr="006B30D4" w:rsidRDefault="00235786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podejmowanie decyzji o włączeniu do Zintegrowanego Systemu Kwalifikacji kwalifikacji nadawanych po ukończeniu studiów podyplomowych, uwzględniając informacje, o których mowa w art. 25 ust. 2 </w:t>
      </w:r>
      <w:r w:rsidR="00BB2E91" w:rsidRPr="006B30D4">
        <w:rPr>
          <w:rFonts w:ascii="Times New Roman" w:hAnsi="Times New Roman"/>
        </w:rPr>
        <w:t>u.z.s.k.</w:t>
      </w:r>
      <w:r w:rsidRPr="006B30D4">
        <w:rPr>
          <w:rFonts w:ascii="Times New Roman" w:hAnsi="Times New Roman"/>
        </w:rPr>
        <w:t>;</w:t>
      </w:r>
    </w:p>
    <w:p w14:paraId="19B14E8C" w14:textId="6C9BC067" w:rsidR="00235786" w:rsidRPr="006B30D4" w:rsidRDefault="00344418" w:rsidP="006B30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występowanie do ministra </w:t>
      </w:r>
      <w:r w:rsidR="007E3995" w:rsidRPr="006B30D4">
        <w:rPr>
          <w:rFonts w:ascii="Times New Roman" w:hAnsi="Times New Roman"/>
        </w:rPr>
        <w:t xml:space="preserve">właściwego, o którym mowa w art. 2 pkt 14 </w:t>
      </w:r>
      <w:r w:rsidR="00BB2E91" w:rsidRPr="006B30D4">
        <w:rPr>
          <w:rFonts w:ascii="Times New Roman" w:hAnsi="Times New Roman"/>
        </w:rPr>
        <w:t>u.z.s.k.</w:t>
      </w:r>
      <w:r w:rsidR="004937D4" w:rsidRPr="006B30D4">
        <w:rPr>
          <w:rFonts w:ascii="Times New Roman" w:hAnsi="Times New Roman"/>
        </w:rPr>
        <w:t>, z</w:t>
      </w:r>
      <w:r w:rsidR="00BB2E91" w:rsidRPr="006B30D4">
        <w:rPr>
          <w:rFonts w:ascii="Times New Roman" w:hAnsi="Times New Roman"/>
        </w:rPr>
        <w:t> </w:t>
      </w:r>
      <w:r w:rsidR="004937D4" w:rsidRPr="006B30D4">
        <w:rPr>
          <w:rFonts w:ascii="Times New Roman" w:hAnsi="Times New Roman"/>
        </w:rPr>
        <w:t xml:space="preserve">wnioskiem o włączenie do Zintegrowanego Systemu Kwalifikacji kwalifikacji nadanych po ukończeniu innych form kształcenia, </w:t>
      </w:r>
      <w:r w:rsidR="00371455" w:rsidRPr="006B30D4">
        <w:rPr>
          <w:rFonts w:ascii="Times New Roman" w:hAnsi="Times New Roman"/>
        </w:rPr>
        <w:t>w tym</w:t>
      </w:r>
      <w:r w:rsidR="004937D4" w:rsidRPr="006B30D4">
        <w:rPr>
          <w:rFonts w:ascii="Times New Roman" w:hAnsi="Times New Roman"/>
        </w:rPr>
        <w:t xml:space="preserve"> szkoleń i kursów dokształcających, o</w:t>
      </w:r>
      <w:r w:rsidR="00BB2E91" w:rsidRPr="006B30D4">
        <w:rPr>
          <w:rFonts w:ascii="Times New Roman" w:hAnsi="Times New Roman"/>
        </w:rPr>
        <w:t> </w:t>
      </w:r>
      <w:r w:rsidR="004937D4" w:rsidRPr="006B30D4">
        <w:rPr>
          <w:rFonts w:ascii="Times New Roman" w:hAnsi="Times New Roman"/>
        </w:rPr>
        <w:t xml:space="preserve">których mowa w art. 2 ust. 3 </w:t>
      </w:r>
      <w:r w:rsidR="007E3995" w:rsidRPr="006B30D4">
        <w:rPr>
          <w:rFonts w:ascii="Times New Roman" w:hAnsi="Times New Roman"/>
        </w:rPr>
        <w:t>pkt </w:t>
      </w:r>
      <w:r w:rsidR="004937D4" w:rsidRPr="006B30D4">
        <w:rPr>
          <w:rFonts w:ascii="Times New Roman" w:hAnsi="Times New Roman"/>
        </w:rPr>
        <w:t>2</w:t>
      </w:r>
      <w:r w:rsidR="002D05ED" w:rsidRPr="006B30D4">
        <w:rPr>
          <w:rFonts w:ascii="Times New Roman" w:hAnsi="Times New Roman"/>
        </w:rPr>
        <w:t xml:space="preserve"> u.i.b.</w:t>
      </w:r>
      <w:r w:rsidR="007E3995" w:rsidRPr="006B30D4">
        <w:rPr>
          <w:rFonts w:ascii="Times New Roman" w:hAnsi="Times New Roman"/>
        </w:rPr>
        <w:t xml:space="preserve"> </w:t>
      </w:r>
      <w:r w:rsidR="004937D4" w:rsidRPr="006B30D4">
        <w:rPr>
          <w:rFonts w:ascii="Times New Roman" w:hAnsi="Times New Roman"/>
        </w:rPr>
        <w:t xml:space="preserve"> </w:t>
      </w:r>
    </w:p>
    <w:p w14:paraId="421F04EF" w14:textId="1D7DEC3C" w:rsidR="00B24A49" w:rsidRPr="000632FA" w:rsidRDefault="00B24A49" w:rsidP="000632F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0632FA">
        <w:rPr>
          <w:rFonts w:ascii="Times New Roman" w:hAnsi="Times New Roman"/>
        </w:rPr>
        <w:t>Prawo głosu w sprawach, o których mowa w ust. 2 pkt</w:t>
      </w:r>
      <w:r w:rsidR="00A53CD4" w:rsidRPr="000632FA">
        <w:rPr>
          <w:rFonts w:ascii="Times New Roman" w:hAnsi="Times New Roman"/>
        </w:rPr>
        <w:t xml:space="preserve"> </w:t>
      </w:r>
      <w:r w:rsidR="007E3995" w:rsidRPr="000632FA">
        <w:rPr>
          <w:rFonts w:ascii="Times New Roman" w:hAnsi="Times New Roman"/>
        </w:rPr>
        <w:t>10 i 11</w:t>
      </w:r>
      <w:r w:rsidR="008D29B6" w:rsidRPr="000632FA">
        <w:rPr>
          <w:rFonts w:ascii="Times New Roman" w:hAnsi="Times New Roman"/>
        </w:rPr>
        <w:t>,</w:t>
      </w:r>
      <w:r w:rsidRPr="000632FA">
        <w:rPr>
          <w:rFonts w:ascii="Times New Roman" w:hAnsi="Times New Roman"/>
        </w:rPr>
        <w:t xml:space="preserve"> </w:t>
      </w:r>
      <w:r w:rsidR="00BB2E91" w:rsidRPr="000632FA">
        <w:rPr>
          <w:rFonts w:ascii="Times New Roman" w:hAnsi="Times New Roman"/>
        </w:rPr>
        <w:t>mają członkowie Rady Naukowej posiadający stopień naukowy lub tytuł naukowy</w:t>
      </w:r>
      <w:r w:rsidRPr="000632FA">
        <w:rPr>
          <w:rFonts w:ascii="Times New Roman" w:hAnsi="Times New Roman"/>
        </w:rPr>
        <w:t>.</w:t>
      </w:r>
    </w:p>
    <w:p w14:paraId="3B0D27E1" w14:textId="7713AEF4" w:rsidR="00B24A49" w:rsidRPr="006B30D4" w:rsidRDefault="00B24A49" w:rsidP="006B30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>Prawo głosu w spra</w:t>
      </w:r>
      <w:r w:rsidR="006567A5" w:rsidRPr="006B30D4">
        <w:rPr>
          <w:rFonts w:ascii="Times New Roman" w:hAnsi="Times New Roman"/>
        </w:rPr>
        <w:t>wach, o których mowa w ust. 2 pk</w:t>
      </w:r>
      <w:r w:rsidRPr="006B30D4">
        <w:rPr>
          <w:rFonts w:ascii="Times New Roman" w:hAnsi="Times New Roman"/>
        </w:rPr>
        <w:t>t</w:t>
      </w:r>
      <w:r w:rsidR="00A53CD4" w:rsidRPr="006B30D4">
        <w:rPr>
          <w:rFonts w:ascii="Times New Roman" w:hAnsi="Times New Roman"/>
        </w:rPr>
        <w:t xml:space="preserve"> </w:t>
      </w:r>
      <w:r w:rsidR="007E3995" w:rsidRPr="006B30D4">
        <w:rPr>
          <w:rFonts w:ascii="Times New Roman" w:hAnsi="Times New Roman"/>
        </w:rPr>
        <w:t>12</w:t>
      </w:r>
      <w:r w:rsidR="008D29B6" w:rsidRPr="006B30D4">
        <w:rPr>
          <w:rFonts w:ascii="Times New Roman" w:hAnsi="Times New Roman"/>
        </w:rPr>
        <w:t>,</w:t>
      </w:r>
      <w:r w:rsidR="001A22E8" w:rsidRPr="006B30D4">
        <w:rPr>
          <w:rFonts w:ascii="Times New Roman" w:hAnsi="Times New Roman"/>
        </w:rPr>
        <w:t xml:space="preserve"> </w:t>
      </w:r>
      <w:r w:rsidR="00BB2E91" w:rsidRPr="006B30D4">
        <w:rPr>
          <w:rFonts w:ascii="Times New Roman" w:hAnsi="Times New Roman"/>
        </w:rPr>
        <w:t>mają członkowie Rady Naukowej posiadający stopień naukowy doktora habilitowanego lub tytuł naukowy.</w:t>
      </w:r>
    </w:p>
    <w:p w14:paraId="02BFC187" w14:textId="1EAEAF3E" w:rsidR="00B24A49" w:rsidRPr="006B30D4" w:rsidRDefault="00B24A49" w:rsidP="006B30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>Rada Naukowa jest uprawniona do zajmowania stanowiska we wszystkich sprawach dotyczących działalności Instytutu.</w:t>
      </w:r>
    </w:p>
    <w:p w14:paraId="2E859E7D" w14:textId="40AE456F" w:rsidR="0025680B" w:rsidRPr="006B30D4" w:rsidRDefault="0025680B" w:rsidP="006B30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Opinie w sprawach, o których mowa w ust. 2 pkt 2, 3, 5, </w:t>
      </w:r>
      <w:r w:rsidR="00C951BA" w:rsidRPr="006B30D4">
        <w:rPr>
          <w:rFonts w:ascii="Times New Roman" w:hAnsi="Times New Roman"/>
        </w:rPr>
        <w:t xml:space="preserve">7-11, Rada Naukowa wyraża w terminie nie dłuższym niż 30 dni od wystąpienia o opinię. </w:t>
      </w:r>
    </w:p>
    <w:p w14:paraId="117002E8" w14:textId="77777777" w:rsidR="00B24A49" w:rsidRPr="00217CD1" w:rsidRDefault="00B24A49" w:rsidP="00923883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Cs w:val="22"/>
        </w:rPr>
      </w:pPr>
    </w:p>
    <w:p w14:paraId="7926CE2C" w14:textId="3B1CA930" w:rsidR="00B24A49" w:rsidRDefault="00BB2E91" w:rsidP="009236C2">
      <w:pPr>
        <w:pStyle w:val="Nagwek1"/>
        <w:rPr>
          <w:rFonts w:cs="Times New Roman"/>
          <w:i w:val="0"/>
          <w:szCs w:val="22"/>
        </w:rPr>
      </w:pPr>
      <w:r w:rsidRPr="00217CD1">
        <w:rPr>
          <w:rFonts w:cs="Times New Roman"/>
          <w:i w:val="0"/>
          <w:szCs w:val="22"/>
        </w:rPr>
        <w:br w:type="page"/>
      </w:r>
      <w:r w:rsidR="00B24A49" w:rsidRPr="00217CD1">
        <w:rPr>
          <w:rFonts w:cs="Times New Roman"/>
          <w:i w:val="0"/>
          <w:szCs w:val="22"/>
        </w:rPr>
        <w:lastRenderedPageBreak/>
        <w:t>Rozdział II</w:t>
      </w:r>
      <w:r w:rsidR="00923883" w:rsidRPr="00217CD1">
        <w:rPr>
          <w:rFonts w:cs="Times New Roman"/>
          <w:i w:val="0"/>
          <w:szCs w:val="22"/>
        </w:rPr>
        <w:br/>
      </w:r>
      <w:r w:rsidR="00B24A49" w:rsidRPr="00217CD1">
        <w:rPr>
          <w:rFonts w:cs="Times New Roman"/>
          <w:i w:val="0"/>
          <w:szCs w:val="22"/>
        </w:rPr>
        <w:t>SKŁAD RADY I JEJ STRUKTURA ORGANIZACYJNA</w:t>
      </w:r>
    </w:p>
    <w:p w14:paraId="55937705" w14:textId="77777777" w:rsidR="009236C2" w:rsidRPr="009236C2" w:rsidRDefault="009236C2" w:rsidP="009236C2"/>
    <w:p w14:paraId="60C07647" w14:textId="77777777" w:rsidR="00B24A49" w:rsidRPr="00217CD1" w:rsidRDefault="00B24A49" w:rsidP="00923883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§ 3</w:t>
      </w:r>
    </w:p>
    <w:p w14:paraId="52866B37" w14:textId="54632733" w:rsidR="00B24A49" w:rsidRPr="00217CD1" w:rsidRDefault="00B24A49" w:rsidP="00A07BC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Członków Rady Naukowej</w:t>
      </w:r>
      <w:r w:rsidR="00B16B76" w:rsidRPr="00217CD1">
        <w:rPr>
          <w:rFonts w:ascii="Times New Roman" w:hAnsi="Times New Roman"/>
        </w:rPr>
        <w:t xml:space="preserve"> będących pracownikami Instytutu</w:t>
      </w:r>
      <w:r w:rsidRPr="00217CD1">
        <w:rPr>
          <w:rFonts w:ascii="Times New Roman" w:hAnsi="Times New Roman"/>
        </w:rPr>
        <w:t>, w</w:t>
      </w:r>
      <w:r w:rsidR="00B16B76" w:rsidRPr="00217CD1">
        <w:rPr>
          <w:rFonts w:ascii="Times New Roman" w:hAnsi="Times New Roman"/>
        </w:rPr>
        <w:t xml:space="preserve"> liczbie określonej S</w:t>
      </w:r>
      <w:r w:rsidR="00A477F4" w:rsidRPr="00217CD1">
        <w:rPr>
          <w:rFonts w:ascii="Times New Roman" w:hAnsi="Times New Roman"/>
        </w:rPr>
        <w:t>tatutem</w:t>
      </w:r>
      <w:r w:rsidRPr="00217CD1">
        <w:rPr>
          <w:rFonts w:ascii="Times New Roman" w:hAnsi="Times New Roman"/>
        </w:rPr>
        <w:t>, wybierają w </w:t>
      </w:r>
      <w:r w:rsidR="00A477F4" w:rsidRPr="00217CD1">
        <w:rPr>
          <w:rFonts w:ascii="Times New Roman" w:hAnsi="Times New Roman"/>
        </w:rPr>
        <w:t xml:space="preserve">głosowaniu tajnym pracownicy </w:t>
      </w:r>
      <w:r w:rsidR="00A1577D" w:rsidRPr="00217CD1">
        <w:rPr>
          <w:rFonts w:ascii="Times New Roman" w:hAnsi="Times New Roman"/>
        </w:rPr>
        <w:t>Instytutu</w:t>
      </w:r>
      <w:r w:rsidRPr="00217CD1">
        <w:rPr>
          <w:rFonts w:ascii="Times New Roman" w:hAnsi="Times New Roman"/>
        </w:rPr>
        <w:t xml:space="preserve"> </w:t>
      </w:r>
      <w:r w:rsidR="00AA0A06" w:rsidRPr="00217CD1">
        <w:rPr>
          <w:rFonts w:ascii="Times New Roman" w:hAnsi="Times New Roman"/>
        </w:rPr>
        <w:t>na okres</w:t>
      </w:r>
      <w:r w:rsidR="001A6FA2" w:rsidRPr="00217CD1">
        <w:rPr>
          <w:rFonts w:ascii="Times New Roman" w:hAnsi="Times New Roman"/>
        </w:rPr>
        <w:t xml:space="preserve"> kolejnych kadencj</w:t>
      </w:r>
      <w:r w:rsidR="00AA0A06" w:rsidRPr="00217CD1">
        <w:rPr>
          <w:rFonts w:ascii="Times New Roman" w:hAnsi="Times New Roman"/>
        </w:rPr>
        <w:t>i</w:t>
      </w:r>
      <w:r w:rsidR="001A6FA2" w:rsidRPr="00217CD1">
        <w:rPr>
          <w:rFonts w:ascii="Times New Roman" w:hAnsi="Times New Roman"/>
        </w:rPr>
        <w:t xml:space="preserve"> </w:t>
      </w:r>
      <w:r w:rsidRPr="00217CD1">
        <w:rPr>
          <w:rFonts w:ascii="Times New Roman" w:hAnsi="Times New Roman"/>
        </w:rPr>
        <w:t xml:space="preserve">wg zasad </w:t>
      </w:r>
      <w:r w:rsidR="00BB2E91" w:rsidRPr="00217CD1">
        <w:rPr>
          <w:rFonts w:ascii="Times New Roman" w:hAnsi="Times New Roman"/>
        </w:rPr>
        <w:t xml:space="preserve">określonych </w:t>
      </w:r>
      <w:r w:rsidRPr="00217CD1">
        <w:rPr>
          <w:rFonts w:ascii="Times New Roman" w:hAnsi="Times New Roman"/>
        </w:rPr>
        <w:t>w regulaminie wyborów do Rady.</w:t>
      </w:r>
    </w:p>
    <w:p w14:paraId="09CC0CA1" w14:textId="09D718FB" w:rsidR="00A1577D" w:rsidRPr="00217CD1" w:rsidRDefault="001A22E8" w:rsidP="00A07BC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 xml:space="preserve">Pozostałych członków Rady Naukowej, </w:t>
      </w:r>
      <w:r w:rsidR="00064C5E" w:rsidRPr="00217CD1">
        <w:rPr>
          <w:rFonts w:ascii="Times New Roman" w:hAnsi="Times New Roman"/>
        </w:rPr>
        <w:t>niebędących</w:t>
      </w:r>
      <w:r w:rsidRPr="00217CD1">
        <w:rPr>
          <w:rFonts w:ascii="Times New Roman" w:hAnsi="Times New Roman"/>
        </w:rPr>
        <w:t xml:space="preserve"> pracownikami Instytutu</w:t>
      </w:r>
      <w:r w:rsidR="00A1577D" w:rsidRPr="00217CD1">
        <w:rPr>
          <w:rFonts w:ascii="Times New Roman" w:hAnsi="Times New Roman"/>
        </w:rPr>
        <w:t>,</w:t>
      </w:r>
      <w:r w:rsidRPr="00217CD1">
        <w:rPr>
          <w:rFonts w:ascii="Times New Roman" w:hAnsi="Times New Roman"/>
        </w:rPr>
        <w:t xml:space="preserve"> w</w:t>
      </w:r>
      <w:r w:rsidR="00A477F4" w:rsidRPr="00217CD1">
        <w:rPr>
          <w:rFonts w:ascii="Times New Roman" w:hAnsi="Times New Roman"/>
        </w:rPr>
        <w:t xml:space="preserve"> liczbie określonej </w:t>
      </w:r>
      <w:r w:rsidR="00BB2E91" w:rsidRPr="00217CD1">
        <w:rPr>
          <w:rFonts w:ascii="Times New Roman" w:hAnsi="Times New Roman"/>
        </w:rPr>
        <w:t>S</w:t>
      </w:r>
      <w:r w:rsidR="00A477F4" w:rsidRPr="00217CD1">
        <w:rPr>
          <w:rFonts w:ascii="Times New Roman" w:hAnsi="Times New Roman"/>
        </w:rPr>
        <w:t>tatutem</w:t>
      </w:r>
      <w:r w:rsidRPr="00217CD1">
        <w:rPr>
          <w:rFonts w:ascii="Times New Roman" w:hAnsi="Times New Roman"/>
        </w:rPr>
        <w:t xml:space="preserve"> powołuje minister nadzorujący.</w:t>
      </w:r>
    </w:p>
    <w:p w14:paraId="740D2253" w14:textId="067A5A89" w:rsidR="00B24A49" w:rsidRPr="00217CD1" w:rsidRDefault="00B24A49" w:rsidP="00A07BC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W wypadku</w:t>
      </w:r>
      <w:r w:rsidR="00A1577D" w:rsidRPr="00217CD1">
        <w:rPr>
          <w:rFonts w:ascii="Times New Roman" w:hAnsi="Times New Roman"/>
        </w:rPr>
        <w:t>, gdy członek Rady, o którym mowa w ust. 1</w:t>
      </w:r>
      <w:r w:rsidR="005A1ACF" w:rsidRPr="00217CD1">
        <w:rPr>
          <w:rFonts w:ascii="Times New Roman" w:hAnsi="Times New Roman"/>
        </w:rPr>
        <w:t>,</w:t>
      </w:r>
      <w:r w:rsidRPr="00217CD1">
        <w:rPr>
          <w:rFonts w:ascii="Times New Roman" w:hAnsi="Times New Roman"/>
        </w:rPr>
        <w:t xml:space="preserve"> </w:t>
      </w:r>
      <w:r w:rsidR="00A1577D" w:rsidRPr="00217CD1">
        <w:rPr>
          <w:rFonts w:ascii="Times New Roman" w:hAnsi="Times New Roman"/>
        </w:rPr>
        <w:t>zrezygnuje</w:t>
      </w:r>
      <w:r w:rsidRPr="00217CD1">
        <w:rPr>
          <w:rFonts w:ascii="Times New Roman" w:hAnsi="Times New Roman"/>
        </w:rPr>
        <w:t xml:space="preserve"> z członkostwa </w:t>
      </w:r>
      <w:r w:rsidR="00A1577D" w:rsidRPr="00217CD1">
        <w:rPr>
          <w:rFonts w:ascii="Times New Roman" w:hAnsi="Times New Roman"/>
        </w:rPr>
        <w:t xml:space="preserve">w Radzie </w:t>
      </w:r>
      <w:r w:rsidRPr="00217CD1">
        <w:rPr>
          <w:rFonts w:ascii="Times New Roman" w:hAnsi="Times New Roman"/>
        </w:rPr>
        <w:t xml:space="preserve">lub </w:t>
      </w:r>
      <w:r w:rsidR="00A1577D" w:rsidRPr="00217CD1">
        <w:rPr>
          <w:rFonts w:ascii="Times New Roman" w:hAnsi="Times New Roman"/>
        </w:rPr>
        <w:t xml:space="preserve">zaistnieje </w:t>
      </w:r>
      <w:r w:rsidRPr="00217CD1">
        <w:rPr>
          <w:rFonts w:ascii="Times New Roman" w:hAnsi="Times New Roman"/>
        </w:rPr>
        <w:t>sytuacj</w:t>
      </w:r>
      <w:r w:rsidR="005A1ACF" w:rsidRPr="00217CD1">
        <w:rPr>
          <w:rFonts w:ascii="Times New Roman" w:hAnsi="Times New Roman"/>
        </w:rPr>
        <w:t>a</w:t>
      </w:r>
      <w:r w:rsidRPr="00217CD1">
        <w:rPr>
          <w:rFonts w:ascii="Times New Roman" w:hAnsi="Times New Roman"/>
        </w:rPr>
        <w:t xml:space="preserve"> uniemożliwiając</w:t>
      </w:r>
      <w:r w:rsidR="005A1ACF" w:rsidRPr="00217CD1">
        <w:rPr>
          <w:rFonts w:ascii="Times New Roman" w:hAnsi="Times New Roman"/>
        </w:rPr>
        <w:t>a</w:t>
      </w:r>
      <w:r w:rsidRPr="00217CD1">
        <w:rPr>
          <w:rFonts w:ascii="Times New Roman" w:hAnsi="Times New Roman"/>
        </w:rPr>
        <w:t xml:space="preserve"> </w:t>
      </w:r>
      <w:r w:rsidR="00A1577D" w:rsidRPr="00217CD1">
        <w:rPr>
          <w:rFonts w:ascii="Times New Roman" w:hAnsi="Times New Roman"/>
        </w:rPr>
        <w:t xml:space="preserve">mu </w:t>
      </w:r>
      <w:r w:rsidRPr="00217CD1">
        <w:rPr>
          <w:rFonts w:ascii="Times New Roman" w:hAnsi="Times New Roman"/>
        </w:rPr>
        <w:t>dalsze członkostwo</w:t>
      </w:r>
      <w:r w:rsidR="00A1577D" w:rsidRPr="00217CD1">
        <w:rPr>
          <w:rFonts w:ascii="Times New Roman" w:hAnsi="Times New Roman"/>
        </w:rPr>
        <w:t xml:space="preserve"> w Radzie</w:t>
      </w:r>
      <w:r w:rsidRPr="00217CD1">
        <w:rPr>
          <w:rFonts w:ascii="Times New Roman" w:hAnsi="Times New Roman"/>
        </w:rPr>
        <w:t xml:space="preserve">, na jego miejsce wchodzi </w:t>
      </w:r>
      <w:r w:rsidR="00A1577D" w:rsidRPr="00217CD1">
        <w:rPr>
          <w:rFonts w:ascii="Times New Roman" w:hAnsi="Times New Roman"/>
        </w:rPr>
        <w:t xml:space="preserve">do Rady </w:t>
      </w:r>
      <w:r w:rsidRPr="00217CD1">
        <w:rPr>
          <w:rFonts w:ascii="Times New Roman" w:hAnsi="Times New Roman"/>
        </w:rPr>
        <w:t>osoba, która w wyborach do Rady Naukowej uzyskała kolejną</w:t>
      </w:r>
      <w:r w:rsidR="00A1577D" w:rsidRPr="00217CD1">
        <w:rPr>
          <w:rFonts w:ascii="Times New Roman" w:hAnsi="Times New Roman"/>
        </w:rPr>
        <w:t xml:space="preserve"> największą</w:t>
      </w:r>
      <w:r w:rsidRPr="00217CD1">
        <w:rPr>
          <w:rFonts w:ascii="Times New Roman" w:hAnsi="Times New Roman"/>
        </w:rPr>
        <w:t xml:space="preserve"> liczbę głosów na liście wyborczej danej grupy</w:t>
      </w:r>
      <w:r w:rsidR="009D5784" w:rsidRPr="00217CD1">
        <w:rPr>
          <w:rFonts w:ascii="Times New Roman" w:hAnsi="Times New Roman"/>
        </w:rPr>
        <w:t xml:space="preserve">, </w:t>
      </w:r>
      <w:r w:rsidR="001A6FA2" w:rsidRPr="00217CD1">
        <w:rPr>
          <w:rFonts w:ascii="Times New Roman" w:hAnsi="Times New Roman"/>
        </w:rPr>
        <w:t xml:space="preserve">na okres do </w:t>
      </w:r>
      <w:r w:rsidR="00AA0A06" w:rsidRPr="00217CD1">
        <w:rPr>
          <w:rFonts w:ascii="Times New Roman" w:hAnsi="Times New Roman"/>
        </w:rPr>
        <w:t>końca bieżącej</w:t>
      </w:r>
      <w:r w:rsidR="00A1577D" w:rsidRPr="00217CD1">
        <w:rPr>
          <w:rFonts w:ascii="Times New Roman" w:hAnsi="Times New Roman"/>
        </w:rPr>
        <w:t xml:space="preserve"> kadencji R</w:t>
      </w:r>
      <w:r w:rsidR="001A6FA2" w:rsidRPr="00217CD1">
        <w:rPr>
          <w:rFonts w:ascii="Times New Roman" w:hAnsi="Times New Roman"/>
        </w:rPr>
        <w:t>ady</w:t>
      </w:r>
      <w:r w:rsidR="009D5784" w:rsidRPr="00217CD1">
        <w:rPr>
          <w:rFonts w:ascii="Times New Roman" w:hAnsi="Times New Roman"/>
        </w:rPr>
        <w:t>.</w:t>
      </w:r>
    </w:p>
    <w:p w14:paraId="66D248B4" w14:textId="09239B70" w:rsidR="00E40A97" w:rsidRDefault="00A1577D" w:rsidP="00A07BC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W skład Rady wchodzi</w:t>
      </w:r>
      <w:r w:rsidR="00DB14C3" w:rsidRPr="00217CD1">
        <w:rPr>
          <w:rFonts w:ascii="Times New Roman" w:hAnsi="Times New Roman"/>
        </w:rPr>
        <w:t xml:space="preserve"> dyrektor Instytutu i zastępca dyrektora ds. naukowych oraz pozostali zastępcy</w:t>
      </w:r>
      <w:r w:rsidRPr="00217CD1">
        <w:rPr>
          <w:rFonts w:ascii="Times New Roman" w:hAnsi="Times New Roman"/>
        </w:rPr>
        <w:t xml:space="preserve"> dyrektora</w:t>
      </w:r>
      <w:r w:rsidR="00DB14C3" w:rsidRPr="00217CD1">
        <w:rPr>
          <w:rFonts w:ascii="Times New Roman" w:hAnsi="Times New Roman"/>
        </w:rPr>
        <w:t xml:space="preserve"> i główny księgowy, jeżeli posiadają stopień</w:t>
      </w:r>
      <w:r w:rsidRPr="00217CD1">
        <w:rPr>
          <w:rFonts w:ascii="Times New Roman" w:hAnsi="Times New Roman"/>
        </w:rPr>
        <w:t xml:space="preserve"> naukowy doktora habilitowanego</w:t>
      </w:r>
      <w:r w:rsidR="00DB14C3" w:rsidRPr="00217CD1">
        <w:rPr>
          <w:rFonts w:ascii="Times New Roman" w:hAnsi="Times New Roman"/>
        </w:rPr>
        <w:t xml:space="preserve"> lu</w:t>
      </w:r>
      <w:r w:rsidRPr="00217CD1">
        <w:rPr>
          <w:rFonts w:ascii="Times New Roman" w:hAnsi="Times New Roman"/>
        </w:rPr>
        <w:t>b tytuł naukowy i są zatrudnieni</w:t>
      </w:r>
      <w:r w:rsidR="00DB14C3" w:rsidRPr="00217CD1">
        <w:rPr>
          <w:rFonts w:ascii="Times New Roman" w:hAnsi="Times New Roman"/>
        </w:rPr>
        <w:t xml:space="preserve"> w Instytucie</w:t>
      </w:r>
      <w:r w:rsidRPr="00217CD1">
        <w:rPr>
          <w:rFonts w:ascii="Times New Roman" w:hAnsi="Times New Roman"/>
        </w:rPr>
        <w:t xml:space="preserve"> w pełnym wymiarze czasu pracy nie krócej niż rok </w:t>
      </w:r>
      <w:r w:rsidR="00DB14C3" w:rsidRPr="00217CD1">
        <w:rPr>
          <w:rFonts w:ascii="Times New Roman" w:hAnsi="Times New Roman"/>
        </w:rPr>
        <w:t>d</w:t>
      </w:r>
      <w:r w:rsidRPr="00217CD1">
        <w:rPr>
          <w:rFonts w:ascii="Times New Roman" w:hAnsi="Times New Roman"/>
        </w:rPr>
        <w:t>o</w:t>
      </w:r>
      <w:r w:rsidR="00DB14C3" w:rsidRPr="00217CD1">
        <w:rPr>
          <w:rFonts w:ascii="Times New Roman" w:hAnsi="Times New Roman"/>
        </w:rPr>
        <w:t xml:space="preserve"> dnia rozpoczęcia procedury powołania Rady Naukowej. Osoby te wchodzą do Rady Naukowej z prawem głosu w sprawach wymienionych w §</w:t>
      </w:r>
      <w:r w:rsidRPr="00217CD1">
        <w:rPr>
          <w:rFonts w:ascii="Times New Roman" w:hAnsi="Times New Roman"/>
        </w:rPr>
        <w:t xml:space="preserve"> 2 ust.</w:t>
      </w:r>
      <w:r w:rsidR="00102030" w:rsidRPr="00217CD1">
        <w:rPr>
          <w:rFonts w:ascii="Times New Roman" w:hAnsi="Times New Roman"/>
        </w:rPr>
        <w:t xml:space="preserve"> </w:t>
      </w:r>
      <w:r w:rsidRPr="00217CD1">
        <w:rPr>
          <w:rFonts w:ascii="Times New Roman" w:hAnsi="Times New Roman"/>
        </w:rPr>
        <w:t xml:space="preserve">2 </w:t>
      </w:r>
      <w:r w:rsidR="00250A5F" w:rsidRPr="00217CD1">
        <w:rPr>
          <w:rFonts w:ascii="Times New Roman" w:hAnsi="Times New Roman"/>
        </w:rPr>
        <w:t xml:space="preserve">pkt </w:t>
      </w:r>
      <w:r w:rsidRPr="00217CD1">
        <w:rPr>
          <w:rFonts w:ascii="Times New Roman" w:hAnsi="Times New Roman"/>
        </w:rPr>
        <w:t>10-12</w:t>
      </w:r>
      <w:r w:rsidR="00102030" w:rsidRPr="00217CD1">
        <w:rPr>
          <w:rFonts w:ascii="Times New Roman" w:hAnsi="Times New Roman"/>
        </w:rPr>
        <w:t xml:space="preserve"> i nie są </w:t>
      </w:r>
      <w:r w:rsidR="00DB14C3" w:rsidRPr="00217CD1">
        <w:rPr>
          <w:rFonts w:ascii="Times New Roman" w:hAnsi="Times New Roman"/>
        </w:rPr>
        <w:t>zaliczane do l</w:t>
      </w:r>
      <w:r w:rsidR="00102030" w:rsidRPr="00217CD1">
        <w:rPr>
          <w:rFonts w:ascii="Times New Roman" w:hAnsi="Times New Roman"/>
        </w:rPr>
        <w:t>iczby członków Rady określonej w Statucie.</w:t>
      </w:r>
      <w:r w:rsidR="00CF0A2E" w:rsidRPr="00217CD1">
        <w:rPr>
          <w:rFonts w:ascii="Times New Roman" w:hAnsi="Times New Roman"/>
        </w:rPr>
        <w:t xml:space="preserve"> </w:t>
      </w:r>
    </w:p>
    <w:p w14:paraId="360EC0E6" w14:textId="77777777" w:rsidR="009236C2" w:rsidRPr="009236C2" w:rsidRDefault="009236C2" w:rsidP="00EF1F34">
      <w:pPr>
        <w:pStyle w:val="Akapitzlist"/>
        <w:spacing w:line="360" w:lineRule="auto"/>
        <w:rPr>
          <w:rFonts w:ascii="Times New Roman" w:hAnsi="Times New Roman"/>
        </w:rPr>
      </w:pPr>
    </w:p>
    <w:p w14:paraId="2C3C1E86" w14:textId="77777777" w:rsidR="00B24A49" w:rsidRPr="00217CD1" w:rsidRDefault="00B24A49" w:rsidP="00923883">
      <w:pPr>
        <w:tabs>
          <w:tab w:val="left" w:pos="540"/>
        </w:tabs>
        <w:spacing w:line="360" w:lineRule="auto"/>
        <w:ind w:left="540" w:hanging="540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§ 4</w:t>
      </w:r>
    </w:p>
    <w:p w14:paraId="54F92FB3" w14:textId="1EEFDDAA" w:rsidR="00B24A49" w:rsidRPr="00217CD1" w:rsidRDefault="00B24A49" w:rsidP="00A07B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Rada Naukowa wybiera w głosowaniu tajnym przewodniczącego i jego zastępców</w:t>
      </w:r>
      <w:r w:rsidR="00637EEE" w:rsidRPr="00217CD1">
        <w:rPr>
          <w:rFonts w:ascii="Times New Roman" w:hAnsi="Times New Roman"/>
        </w:rPr>
        <w:t>. Przewodniczącego Rady Naukowej wybiera się spośród członków Rady powołanych przez ministra nadzorującego. Liczbę zastępców przewodniczącego Rady Naukowej ustala</w:t>
      </w:r>
      <w:r w:rsidR="009B7663" w:rsidRPr="00217CD1">
        <w:rPr>
          <w:rFonts w:ascii="Times New Roman" w:hAnsi="Times New Roman"/>
        </w:rPr>
        <w:t xml:space="preserve"> </w:t>
      </w:r>
      <w:r w:rsidR="00637EEE" w:rsidRPr="00217CD1">
        <w:rPr>
          <w:rFonts w:ascii="Times New Roman" w:hAnsi="Times New Roman"/>
        </w:rPr>
        <w:t xml:space="preserve">Rada na </w:t>
      </w:r>
      <w:r w:rsidR="009B7663" w:rsidRPr="00217CD1">
        <w:rPr>
          <w:rFonts w:ascii="Times New Roman" w:hAnsi="Times New Roman"/>
        </w:rPr>
        <w:t>pierwszym posiedzeniu po wyborach Rady lu</w:t>
      </w:r>
      <w:r w:rsidR="00AA0A06" w:rsidRPr="00217CD1">
        <w:rPr>
          <w:rFonts w:ascii="Times New Roman" w:hAnsi="Times New Roman"/>
        </w:rPr>
        <w:t>b</w:t>
      </w:r>
      <w:r w:rsidR="00637EEE" w:rsidRPr="00217CD1">
        <w:rPr>
          <w:rFonts w:ascii="Times New Roman" w:hAnsi="Times New Roman"/>
        </w:rPr>
        <w:t>,</w:t>
      </w:r>
      <w:r w:rsidR="00AA0A06" w:rsidRPr="00217CD1">
        <w:rPr>
          <w:rFonts w:ascii="Times New Roman" w:hAnsi="Times New Roman"/>
        </w:rPr>
        <w:t xml:space="preserve"> gdy zaistnieje taka potrzeba</w:t>
      </w:r>
      <w:r w:rsidR="00637EEE" w:rsidRPr="00217CD1">
        <w:rPr>
          <w:rFonts w:ascii="Times New Roman" w:hAnsi="Times New Roman"/>
        </w:rPr>
        <w:t>,</w:t>
      </w:r>
      <w:r w:rsidR="00AA0A06" w:rsidRPr="00217CD1">
        <w:rPr>
          <w:rFonts w:ascii="Times New Roman" w:hAnsi="Times New Roman"/>
        </w:rPr>
        <w:t xml:space="preserve"> w innym terminie</w:t>
      </w:r>
      <w:r w:rsidR="001A6FA2" w:rsidRPr="00217CD1">
        <w:rPr>
          <w:rFonts w:ascii="Times New Roman" w:hAnsi="Times New Roman"/>
        </w:rPr>
        <w:t>.</w:t>
      </w:r>
    </w:p>
    <w:p w14:paraId="76A7CB41" w14:textId="77777777" w:rsidR="00B24A49" w:rsidRPr="00217CD1" w:rsidRDefault="00B24A49" w:rsidP="00A07B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Przewodn</w:t>
      </w:r>
      <w:r w:rsidR="001E099E" w:rsidRPr="00217CD1">
        <w:rPr>
          <w:rFonts w:ascii="Times New Roman" w:hAnsi="Times New Roman"/>
        </w:rPr>
        <w:t>iczącym Rady Naukowej może być osoba posiadająca co najmniej</w:t>
      </w:r>
      <w:r w:rsidR="00D4170E" w:rsidRPr="00217CD1">
        <w:rPr>
          <w:rFonts w:ascii="Times New Roman" w:hAnsi="Times New Roman"/>
        </w:rPr>
        <w:t xml:space="preserve"> stopień naukowy doktora. </w:t>
      </w:r>
      <w:r w:rsidR="001E099E" w:rsidRPr="00217CD1">
        <w:rPr>
          <w:rFonts w:ascii="Times New Roman" w:hAnsi="Times New Roman"/>
        </w:rPr>
        <w:t xml:space="preserve">  </w:t>
      </w:r>
    </w:p>
    <w:p w14:paraId="4EA1F78F" w14:textId="58FD5653" w:rsidR="00B24A49" w:rsidRDefault="00B24A49" w:rsidP="00A07B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Funkcja</w:t>
      </w:r>
      <w:r w:rsidR="00637EEE" w:rsidRPr="00217CD1">
        <w:rPr>
          <w:rFonts w:ascii="Times New Roman" w:hAnsi="Times New Roman"/>
        </w:rPr>
        <w:t xml:space="preserve"> zastępcy przewodniczącego Rady N</w:t>
      </w:r>
      <w:r w:rsidR="00D4170E" w:rsidRPr="00217CD1">
        <w:rPr>
          <w:rFonts w:ascii="Times New Roman" w:hAnsi="Times New Roman"/>
        </w:rPr>
        <w:t>aukowej nie może być łączona ze stanowiskiem dyrektora, zastępcy dyrektora lub głównego księgowego.</w:t>
      </w:r>
      <w:r w:rsidRPr="00217CD1">
        <w:rPr>
          <w:rFonts w:ascii="Times New Roman" w:hAnsi="Times New Roman"/>
        </w:rPr>
        <w:t xml:space="preserve"> </w:t>
      </w:r>
    </w:p>
    <w:p w14:paraId="09E59DB9" w14:textId="77777777" w:rsidR="009236C2" w:rsidRPr="009236C2" w:rsidRDefault="009236C2" w:rsidP="009236C2">
      <w:pPr>
        <w:pStyle w:val="Akapitzlist"/>
        <w:spacing w:line="360" w:lineRule="auto"/>
        <w:rPr>
          <w:rFonts w:ascii="Times New Roman" w:hAnsi="Times New Roman"/>
        </w:rPr>
      </w:pPr>
    </w:p>
    <w:p w14:paraId="36A309C2" w14:textId="77777777" w:rsidR="00B24A49" w:rsidRPr="00217CD1" w:rsidRDefault="00B24A49" w:rsidP="00923883">
      <w:pPr>
        <w:spacing w:line="360" w:lineRule="auto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§ 5</w:t>
      </w:r>
    </w:p>
    <w:p w14:paraId="6B5E6F10" w14:textId="77777777" w:rsidR="000632FA" w:rsidRDefault="00B24A49" w:rsidP="00A07B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W posiedzeniu Rady Naukowej biorą udział</w:t>
      </w:r>
      <w:r w:rsidR="00312532" w:rsidRPr="00217CD1">
        <w:rPr>
          <w:rFonts w:ascii="Times New Roman" w:hAnsi="Times New Roman"/>
        </w:rPr>
        <w:t>,</w:t>
      </w:r>
      <w:r w:rsidRPr="00217CD1">
        <w:rPr>
          <w:rFonts w:ascii="Times New Roman" w:hAnsi="Times New Roman"/>
        </w:rPr>
        <w:t xml:space="preserve"> oprócz członków Rady</w:t>
      </w:r>
      <w:r w:rsidR="00C15120" w:rsidRPr="00217CD1">
        <w:rPr>
          <w:rFonts w:ascii="Times New Roman" w:hAnsi="Times New Roman"/>
        </w:rPr>
        <w:t xml:space="preserve"> i</w:t>
      </w:r>
      <w:r w:rsidR="00E95ED9" w:rsidRPr="00217CD1">
        <w:rPr>
          <w:rFonts w:ascii="Times New Roman" w:hAnsi="Times New Roman"/>
        </w:rPr>
        <w:t xml:space="preserve"> </w:t>
      </w:r>
      <w:r w:rsidR="00C15120" w:rsidRPr="00217CD1">
        <w:rPr>
          <w:rFonts w:ascii="Times New Roman" w:hAnsi="Times New Roman"/>
        </w:rPr>
        <w:t>osób wymienionych</w:t>
      </w:r>
    </w:p>
    <w:p w14:paraId="27BA2507" w14:textId="0B5F8AD9" w:rsidR="00B24A49" w:rsidRPr="00217CD1" w:rsidRDefault="00637EEE" w:rsidP="00A07BC7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 xml:space="preserve"> w § 3 ust. 4</w:t>
      </w:r>
      <w:r w:rsidR="00E95ED9" w:rsidRPr="00217CD1">
        <w:rPr>
          <w:rFonts w:ascii="Times New Roman" w:hAnsi="Times New Roman"/>
        </w:rPr>
        <w:t>,</w:t>
      </w:r>
      <w:r w:rsidRPr="00217CD1">
        <w:rPr>
          <w:rFonts w:ascii="Times New Roman" w:hAnsi="Times New Roman"/>
        </w:rPr>
        <w:t xml:space="preserve"> przedstawiciel</w:t>
      </w:r>
      <w:r w:rsidR="00B24A49" w:rsidRPr="00217CD1">
        <w:rPr>
          <w:rFonts w:ascii="Times New Roman" w:hAnsi="Times New Roman"/>
        </w:rPr>
        <w:t xml:space="preserve"> zakładowych organizacji związkowych</w:t>
      </w:r>
      <w:r w:rsidRPr="00217CD1">
        <w:rPr>
          <w:rFonts w:ascii="Times New Roman" w:hAnsi="Times New Roman"/>
        </w:rPr>
        <w:t xml:space="preserve"> </w:t>
      </w:r>
      <w:r w:rsidR="00B24A49" w:rsidRPr="00217CD1">
        <w:rPr>
          <w:rFonts w:ascii="Times New Roman" w:hAnsi="Times New Roman"/>
        </w:rPr>
        <w:t>oraz inne osoby zaproszone przez przewodniczącego Rady.</w:t>
      </w:r>
    </w:p>
    <w:p w14:paraId="2B2B574F" w14:textId="5A08528F" w:rsidR="00E94FA8" w:rsidRPr="00217CD1" w:rsidRDefault="00C15120" w:rsidP="00A07B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Przedstawiciel zakładowych organizacji związkowych oraz inne osoby zaproszone przez przewodniczącego Rady</w:t>
      </w:r>
      <w:r w:rsidR="00B24A49" w:rsidRPr="00217CD1">
        <w:rPr>
          <w:rFonts w:ascii="Times New Roman" w:hAnsi="Times New Roman"/>
        </w:rPr>
        <w:t xml:space="preserve"> </w:t>
      </w:r>
      <w:r w:rsidRPr="00217CD1">
        <w:rPr>
          <w:rFonts w:ascii="Times New Roman" w:hAnsi="Times New Roman"/>
        </w:rPr>
        <w:t xml:space="preserve">nie są </w:t>
      </w:r>
      <w:r w:rsidR="00923883" w:rsidRPr="00217CD1">
        <w:rPr>
          <w:rFonts w:ascii="Times New Roman" w:hAnsi="Times New Roman"/>
        </w:rPr>
        <w:t>uprawnieni</w:t>
      </w:r>
      <w:r w:rsidR="00637EEE" w:rsidRPr="00217CD1">
        <w:rPr>
          <w:rFonts w:ascii="Times New Roman" w:hAnsi="Times New Roman"/>
        </w:rPr>
        <w:t xml:space="preserve"> do głosowania nad uchwałami Rady</w:t>
      </w:r>
      <w:r w:rsidR="00DB14C3" w:rsidRPr="00217CD1">
        <w:rPr>
          <w:rFonts w:ascii="Times New Roman" w:hAnsi="Times New Roman"/>
        </w:rPr>
        <w:t>.</w:t>
      </w:r>
    </w:p>
    <w:p w14:paraId="24C43050" w14:textId="77777777" w:rsidR="00B24A49" w:rsidRPr="00217CD1" w:rsidRDefault="00B24A49" w:rsidP="00923883">
      <w:pPr>
        <w:pStyle w:val="Tekstpodstawowywcity2"/>
        <w:ind w:left="0"/>
        <w:rPr>
          <w:szCs w:val="22"/>
        </w:rPr>
      </w:pPr>
    </w:p>
    <w:p w14:paraId="157E3C57" w14:textId="77777777" w:rsidR="00B24A49" w:rsidRPr="00217CD1" w:rsidRDefault="00B24A49" w:rsidP="00923883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lastRenderedPageBreak/>
        <w:t>§ 6</w:t>
      </w:r>
    </w:p>
    <w:p w14:paraId="26DD8FD4" w14:textId="2642E56E" w:rsidR="00B24A49" w:rsidRPr="00217CD1" w:rsidRDefault="00B24A49" w:rsidP="00A07BC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Prezydium Rady składa się z:</w:t>
      </w:r>
    </w:p>
    <w:p w14:paraId="1CE370AA" w14:textId="375D3B40" w:rsidR="00B24A49" w:rsidRPr="00217CD1" w:rsidRDefault="00BC5E60" w:rsidP="00A07BC7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 xml:space="preserve">przewodniczącego Rady </w:t>
      </w:r>
      <w:r w:rsidR="005A1ACF" w:rsidRPr="00217CD1">
        <w:rPr>
          <w:rFonts w:ascii="Times New Roman" w:hAnsi="Times New Roman"/>
        </w:rPr>
        <w:t>–</w:t>
      </w:r>
      <w:r w:rsidR="00B24A49" w:rsidRPr="00217CD1">
        <w:rPr>
          <w:rFonts w:ascii="Times New Roman" w:hAnsi="Times New Roman"/>
        </w:rPr>
        <w:t xml:space="preserve"> </w:t>
      </w:r>
      <w:r w:rsidRPr="00217CD1">
        <w:rPr>
          <w:rFonts w:ascii="Times New Roman" w:hAnsi="Times New Roman"/>
        </w:rPr>
        <w:t>pełniącego funkcję</w:t>
      </w:r>
      <w:r w:rsidR="00B24A49" w:rsidRPr="00217CD1">
        <w:rPr>
          <w:rFonts w:ascii="Times New Roman" w:hAnsi="Times New Roman"/>
        </w:rPr>
        <w:t xml:space="preserve"> przewodniczącego Prezydium,</w:t>
      </w:r>
    </w:p>
    <w:p w14:paraId="5C65E985" w14:textId="77777777" w:rsidR="00B24A49" w:rsidRPr="00217CD1" w:rsidRDefault="00B24A49" w:rsidP="00A07BC7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zastępców przewodniczącego Rady.</w:t>
      </w:r>
    </w:p>
    <w:p w14:paraId="793221E2" w14:textId="77777777" w:rsidR="009236C2" w:rsidRDefault="00B24A49" w:rsidP="00A07BC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W posiedzeniach Prez</w:t>
      </w:r>
      <w:r w:rsidR="00A477F4" w:rsidRPr="00217CD1">
        <w:rPr>
          <w:rFonts w:ascii="Times New Roman" w:hAnsi="Times New Roman"/>
        </w:rPr>
        <w:t>ydium bi</w:t>
      </w:r>
      <w:r w:rsidR="005A1ACF" w:rsidRPr="00217CD1">
        <w:rPr>
          <w:rFonts w:ascii="Times New Roman" w:hAnsi="Times New Roman"/>
        </w:rPr>
        <w:t>orą</w:t>
      </w:r>
      <w:r w:rsidR="00A477F4" w:rsidRPr="00217CD1">
        <w:rPr>
          <w:rFonts w:ascii="Times New Roman" w:hAnsi="Times New Roman"/>
        </w:rPr>
        <w:t xml:space="preserve"> udział dyrektor </w:t>
      </w:r>
      <w:r w:rsidR="00BC5E60" w:rsidRPr="00217CD1">
        <w:rPr>
          <w:rFonts w:ascii="Times New Roman" w:hAnsi="Times New Roman"/>
        </w:rPr>
        <w:t xml:space="preserve">Instytutu </w:t>
      </w:r>
      <w:r w:rsidRPr="00217CD1">
        <w:rPr>
          <w:rFonts w:ascii="Times New Roman" w:hAnsi="Times New Roman"/>
        </w:rPr>
        <w:t>oraz inne osoby zaproszone przez przewodniczącego</w:t>
      </w:r>
      <w:r w:rsidR="00BC5E60" w:rsidRPr="00217CD1">
        <w:rPr>
          <w:rFonts w:ascii="Times New Roman" w:hAnsi="Times New Roman"/>
        </w:rPr>
        <w:t xml:space="preserve"> Rady</w:t>
      </w:r>
      <w:r w:rsidR="009236C2">
        <w:rPr>
          <w:rFonts w:ascii="Times New Roman" w:hAnsi="Times New Roman"/>
        </w:rPr>
        <w:t>.</w:t>
      </w:r>
    </w:p>
    <w:p w14:paraId="12840FFC" w14:textId="77777777" w:rsidR="009236C2" w:rsidRDefault="009236C2" w:rsidP="00A07BC7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7E58CF06" w14:textId="045A2D2F" w:rsidR="00B24A49" w:rsidRPr="009236C2" w:rsidRDefault="00B24A49" w:rsidP="009236C2">
      <w:pPr>
        <w:pStyle w:val="Akapitzlist"/>
        <w:spacing w:line="360" w:lineRule="auto"/>
        <w:jc w:val="center"/>
        <w:rPr>
          <w:rFonts w:ascii="Times New Roman" w:hAnsi="Times New Roman"/>
        </w:rPr>
      </w:pPr>
      <w:r w:rsidRPr="009236C2">
        <w:rPr>
          <w:rFonts w:ascii="Times New Roman" w:hAnsi="Times New Roman"/>
          <w:szCs w:val="22"/>
        </w:rPr>
        <w:t>§ 7</w:t>
      </w:r>
    </w:p>
    <w:p w14:paraId="2941678F" w14:textId="77777777" w:rsidR="000632FA" w:rsidRDefault="00B24A49" w:rsidP="006B30D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 xml:space="preserve">Dla wykonywania </w:t>
      </w:r>
      <w:r w:rsidR="004644FD" w:rsidRPr="00217CD1">
        <w:rPr>
          <w:rFonts w:ascii="Times New Roman" w:hAnsi="Times New Roman"/>
        </w:rPr>
        <w:t>swoich</w:t>
      </w:r>
      <w:r w:rsidR="00312532" w:rsidRPr="00217CD1">
        <w:rPr>
          <w:rFonts w:ascii="Times New Roman" w:hAnsi="Times New Roman"/>
        </w:rPr>
        <w:t xml:space="preserve"> zadań, określonych </w:t>
      </w:r>
      <w:r w:rsidR="004644FD" w:rsidRPr="00217CD1">
        <w:rPr>
          <w:rFonts w:ascii="Times New Roman" w:hAnsi="Times New Roman"/>
        </w:rPr>
        <w:t>w</w:t>
      </w:r>
      <w:r w:rsidRPr="00217CD1">
        <w:rPr>
          <w:rFonts w:ascii="Times New Roman" w:hAnsi="Times New Roman"/>
        </w:rPr>
        <w:t xml:space="preserve"> §</w:t>
      </w:r>
      <w:r w:rsidR="00312532" w:rsidRPr="00217CD1">
        <w:rPr>
          <w:rFonts w:ascii="Times New Roman" w:hAnsi="Times New Roman"/>
        </w:rPr>
        <w:t> </w:t>
      </w:r>
      <w:r w:rsidRPr="00217CD1">
        <w:rPr>
          <w:rFonts w:ascii="Times New Roman" w:hAnsi="Times New Roman"/>
        </w:rPr>
        <w:t>2</w:t>
      </w:r>
      <w:r w:rsidR="004644FD" w:rsidRPr="00217CD1">
        <w:rPr>
          <w:rFonts w:ascii="Times New Roman" w:hAnsi="Times New Roman"/>
        </w:rPr>
        <w:t xml:space="preserve"> ust. 2</w:t>
      </w:r>
      <w:r w:rsidR="00312532" w:rsidRPr="00217CD1">
        <w:rPr>
          <w:rFonts w:ascii="Times New Roman" w:hAnsi="Times New Roman"/>
        </w:rPr>
        <w:t>,</w:t>
      </w:r>
      <w:r w:rsidRPr="00217CD1">
        <w:rPr>
          <w:rFonts w:ascii="Times New Roman" w:hAnsi="Times New Roman"/>
        </w:rPr>
        <w:t xml:space="preserve"> Rada może powoł</w:t>
      </w:r>
      <w:r w:rsidR="00D13F35" w:rsidRPr="00217CD1">
        <w:rPr>
          <w:rFonts w:ascii="Times New Roman" w:hAnsi="Times New Roman"/>
        </w:rPr>
        <w:t>ywać</w:t>
      </w:r>
      <w:r w:rsidRPr="00217CD1">
        <w:rPr>
          <w:rFonts w:ascii="Times New Roman" w:hAnsi="Times New Roman"/>
        </w:rPr>
        <w:t xml:space="preserve"> komisje </w:t>
      </w:r>
    </w:p>
    <w:p w14:paraId="7AB3DD72" w14:textId="1A04125E" w:rsidR="00250A5F" w:rsidRPr="00217CD1" w:rsidRDefault="00B24A49" w:rsidP="000632FA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i zespoły robocze (stałe oraz do wykonywania specjalnych zadań)</w:t>
      </w:r>
      <w:r w:rsidR="00686F26" w:rsidRPr="00217CD1">
        <w:rPr>
          <w:rFonts w:ascii="Times New Roman" w:hAnsi="Times New Roman"/>
        </w:rPr>
        <w:t xml:space="preserve">, </w:t>
      </w:r>
      <w:r w:rsidR="00C15120" w:rsidRPr="00217CD1">
        <w:rPr>
          <w:rFonts w:ascii="Times New Roman" w:hAnsi="Times New Roman"/>
        </w:rPr>
        <w:t xml:space="preserve">których członkowie </w:t>
      </w:r>
      <w:r w:rsidR="00686F26" w:rsidRPr="00217CD1">
        <w:rPr>
          <w:rFonts w:ascii="Times New Roman" w:hAnsi="Times New Roman"/>
        </w:rPr>
        <w:t>wybieran</w:t>
      </w:r>
      <w:r w:rsidR="00C15120" w:rsidRPr="00217CD1">
        <w:rPr>
          <w:rFonts w:ascii="Times New Roman" w:hAnsi="Times New Roman"/>
        </w:rPr>
        <w:t>i są</w:t>
      </w:r>
      <w:r w:rsidR="00686F26" w:rsidRPr="00217CD1">
        <w:rPr>
          <w:rFonts w:ascii="Times New Roman" w:hAnsi="Times New Roman"/>
        </w:rPr>
        <w:t xml:space="preserve"> </w:t>
      </w:r>
      <w:r w:rsidR="00D13F35" w:rsidRPr="00217CD1">
        <w:rPr>
          <w:rFonts w:ascii="Times New Roman" w:hAnsi="Times New Roman"/>
        </w:rPr>
        <w:t>na</w:t>
      </w:r>
      <w:r w:rsidR="00686F26" w:rsidRPr="00217CD1">
        <w:rPr>
          <w:rFonts w:ascii="Times New Roman" w:hAnsi="Times New Roman"/>
        </w:rPr>
        <w:t xml:space="preserve"> posiedzeniu Rady w głosowaniu tajnym</w:t>
      </w:r>
      <w:r w:rsidRPr="00217CD1">
        <w:rPr>
          <w:rFonts w:ascii="Times New Roman" w:hAnsi="Times New Roman"/>
        </w:rPr>
        <w:t xml:space="preserve">. </w:t>
      </w:r>
    </w:p>
    <w:p w14:paraId="326CB249" w14:textId="41A3EBC1" w:rsidR="000F02C7" w:rsidRPr="009236C2" w:rsidRDefault="00B24A49" w:rsidP="009238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Komisje i zespoły robocze Rady, po konsultacji z Prezydium Rady Naukowej, mają prawo powoływać i d</w:t>
      </w:r>
      <w:r w:rsidR="004A509F" w:rsidRPr="00217CD1">
        <w:rPr>
          <w:rFonts w:ascii="Times New Roman" w:hAnsi="Times New Roman"/>
        </w:rPr>
        <w:t>ołączać do swego składu</w:t>
      </w:r>
      <w:r w:rsidRPr="00217CD1">
        <w:rPr>
          <w:rFonts w:ascii="Times New Roman" w:hAnsi="Times New Roman"/>
        </w:rPr>
        <w:t xml:space="preserve"> dod</w:t>
      </w:r>
      <w:r w:rsidR="003A2118" w:rsidRPr="00217CD1">
        <w:rPr>
          <w:rFonts w:ascii="Times New Roman" w:hAnsi="Times New Roman"/>
        </w:rPr>
        <w:t>atkowe osoby spoza Rady Naukowe</w:t>
      </w:r>
      <w:r w:rsidR="00740A18" w:rsidRPr="00217CD1">
        <w:rPr>
          <w:rFonts w:ascii="Times New Roman" w:hAnsi="Times New Roman"/>
        </w:rPr>
        <w:t>j</w:t>
      </w:r>
      <w:r w:rsidR="004644FD" w:rsidRPr="00217CD1">
        <w:rPr>
          <w:rFonts w:ascii="Times New Roman" w:hAnsi="Times New Roman"/>
        </w:rPr>
        <w:t>,</w:t>
      </w:r>
      <w:r w:rsidR="00AA6238" w:rsidRPr="00217CD1">
        <w:rPr>
          <w:rFonts w:ascii="Times New Roman" w:hAnsi="Times New Roman"/>
        </w:rPr>
        <w:t xml:space="preserve"> </w:t>
      </w:r>
      <w:r w:rsidR="00520D9F" w:rsidRPr="00217CD1">
        <w:rPr>
          <w:rFonts w:ascii="Times New Roman" w:hAnsi="Times New Roman"/>
        </w:rPr>
        <w:t>jako ekspertów z głosem doradczym lub jako pełnoprawnych członków komisj</w:t>
      </w:r>
      <w:r w:rsidR="0061779B" w:rsidRPr="00217CD1">
        <w:rPr>
          <w:rFonts w:ascii="Times New Roman" w:hAnsi="Times New Roman"/>
        </w:rPr>
        <w:t>i z głosem stanowiącym</w:t>
      </w:r>
      <w:r w:rsidR="009236C2">
        <w:rPr>
          <w:rFonts w:ascii="Times New Roman" w:hAnsi="Times New Roman"/>
        </w:rPr>
        <w:t>.</w:t>
      </w:r>
    </w:p>
    <w:p w14:paraId="0F005C4F" w14:textId="77777777" w:rsidR="00B24A49" w:rsidRPr="00217CD1" w:rsidRDefault="00B24A49" w:rsidP="00923883">
      <w:pPr>
        <w:spacing w:line="360" w:lineRule="auto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§ 8</w:t>
      </w:r>
    </w:p>
    <w:p w14:paraId="1BE2089C" w14:textId="26FFA1F6" w:rsidR="00B24A49" w:rsidRPr="00217CD1" w:rsidRDefault="00B24A49" w:rsidP="006B30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Rada powołuje</w:t>
      </w:r>
      <w:r w:rsidR="001C74EF" w:rsidRPr="00217CD1">
        <w:rPr>
          <w:rFonts w:ascii="Times New Roman" w:hAnsi="Times New Roman"/>
        </w:rPr>
        <w:t xml:space="preserve"> na okres swojej kadencji:</w:t>
      </w:r>
      <w:r w:rsidRPr="00217CD1">
        <w:rPr>
          <w:rFonts w:ascii="Times New Roman" w:hAnsi="Times New Roman"/>
        </w:rPr>
        <w:t xml:space="preserve"> </w:t>
      </w:r>
    </w:p>
    <w:p w14:paraId="49710E35" w14:textId="7C178E21" w:rsidR="00B24A49" w:rsidRPr="00217CD1" w:rsidRDefault="00B24A49" w:rsidP="006B30D4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 xml:space="preserve">komisję </w:t>
      </w:r>
      <w:r w:rsidR="00686F26" w:rsidRPr="00217CD1">
        <w:rPr>
          <w:rFonts w:ascii="Times New Roman" w:hAnsi="Times New Roman"/>
        </w:rPr>
        <w:t>ds.</w:t>
      </w:r>
      <w:r w:rsidRPr="00217CD1">
        <w:rPr>
          <w:rFonts w:ascii="Times New Roman" w:hAnsi="Times New Roman"/>
        </w:rPr>
        <w:t xml:space="preserve"> </w:t>
      </w:r>
      <w:r w:rsidR="005A0E15" w:rsidRPr="00217CD1">
        <w:rPr>
          <w:rFonts w:ascii="Times New Roman" w:hAnsi="Times New Roman"/>
        </w:rPr>
        <w:t>postępowań w sprawie nadania stopnia doktora;</w:t>
      </w:r>
    </w:p>
    <w:p w14:paraId="113AD050" w14:textId="32873C5D" w:rsidR="00B24A49" w:rsidRPr="00217CD1" w:rsidRDefault="00B24A49" w:rsidP="006B30D4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komisję ds. ekonomiczno-finansowych</w:t>
      </w:r>
      <w:r w:rsidR="005A0E15" w:rsidRPr="00217CD1">
        <w:rPr>
          <w:rFonts w:ascii="Times New Roman" w:hAnsi="Times New Roman"/>
        </w:rPr>
        <w:t>;</w:t>
      </w:r>
    </w:p>
    <w:p w14:paraId="40895936" w14:textId="09237D80" w:rsidR="00862FFE" w:rsidRPr="00217CD1" w:rsidRDefault="00743052" w:rsidP="006B30D4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komisję regulaminową</w:t>
      </w:r>
      <w:r w:rsidR="005A0E15" w:rsidRPr="00217CD1">
        <w:rPr>
          <w:rFonts w:ascii="Times New Roman" w:hAnsi="Times New Roman"/>
        </w:rPr>
        <w:t>;</w:t>
      </w:r>
    </w:p>
    <w:p w14:paraId="703033A6" w14:textId="5A41132F" w:rsidR="003F294C" w:rsidRPr="00217CD1" w:rsidRDefault="003F294C" w:rsidP="006B30D4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komisj</w:t>
      </w:r>
      <w:r w:rsidR="00312532" w:rsidRPr="00217CD1">
        <w:rPr>
          <w:rFonts w:ascii="Times New Roman" w:hAnsi="Times New Roman"/>
        </w:rPr>
        <w:t>ę</w:t>
      </w:r>
      <w:r w:rsidR="00D45092" w:rsidRPr="00217CD1">
        <w:rPr>
          <w:rFonts w:ascii="Times New Roman" w:hAnsi="Times New Roman"/>
        </w:rPr>
        <w:t xml:space="preserve"> ds. oceny pracowników naukowych </w:t>
      </w:r>
      <w:r w:rsidR="002A5C38" w:rsidRPr="00217CD1">
        <w:rPr>
          <w:rFonts w:ascii="Times New Roman" w:hAnsi="Times New Roman"/>
        </w:rPr>
        <w:t xml:space="preserve">i </w:t>
      </w:r>
      <w:r w:rsidR="004644FD" w:rsidRPr="00217CD1">
        <w:rPr>
          <w:rFonts w:ascii="Times New Roman" w:hAnsi="Times New Roman"/>
        </w:rPr>
        <w:t>badawczo-technicznych</w:t>
      </w:r>
      <w:r w:rsidR="002A5C38" w:rsidRPr="00217CD1">
        <w:rPr>
          <w:rFonts w:ascii="Times New Roman" w:hAnsi="Times New Roman"/>
        </w:rPr>
        <w:t>.</w:t>
      </w:r>
    </w:p>
    <w:p w14:paraId="0D89E6F7" w14:textId="356933A8" w:rsidR="008C6DB0" w:rsidRPr="00217CD1" w:rsidRDefault="008C6DB0" w:rsidP="006B30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Pracami komisji kieruje przewodniczący komisji wybrany spośród jej członków. Pierwsze posiedzenie komisji zwołuje i jemu przewodniczy do czasu wyboru przewodniczącego komisji przewodniczący Rady Naukowej.</w:t>
      </w:r>
    </w:p>
    <w:p w14:paraId="0A7B8B4F" w14:textId="435F1F65" w:rsidR="00250A5F" w:rsidRPr="00217CD1" w:rsidRDefault="008C6DB0" w:rsidP="006B30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Komisje podejmują uchwały zwykłą większością głosów w obecności co najmniej połowy ich członków, chyba że przepis szczególny stanowi inaczej.</w:t>
      </w:r>
    </w:p>
    <w:p w14:paraId="673AE8D5" w14:textId="5F440C01" w:rsidR="009236C2" w:rsidRDefault="008C6DB0" w:rsidP="00E66ED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Komisja może przyjąć regulamin swojego funkcjonowania</w:t>
      </w:r>
      <w:r w:rsidR="00250A5F" w:rsidRPr="00217CD1">
        <w:rPr>
          <w:rFonts w:ascii="Times New Roman" w:hAnsi="Times New Roman"/>
        </w:rPr>
        <w:t>. Projekt regulaminu podlega zaopiniowaniu przez komisję regulaminową</w:t>
      </w:r>
      <w:r w:rsidRPr="00217CD1">
        <w:rPr>
          <w:rFonts w:ascii="Times New Roman" w:hAnsi="Times New Roman"/>
        </w:rPr>
        <w:t>.</w:t>
      </w:r>
    </w:p>
    <w:p w14:paraId="508D7AD9" w14:textId="77777777" w:rsidR="00E66EDF" w:rsidRPr="00E66EDF" w:rsidRDefault="00E66EDF" w:rsidP="00E66EDF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012367E9" w14:textId="1674ADF0" w:rsidR="00686F26" w:rsidRPr="00217CD1" w:rsidRDefault="00686F26" w:rsidP="00923883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§ 9</w:t>
      </w:r>
    </w:p>
    <w:p w14:paraId="0603A31D" w14:textId="3DB96AB0" w:rsidR="00686F26" w:rsidRPr="00217CD1" w:rsidRDefault="008D29B6" w:rsidP="00A07BC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Komisja ds. postępowań w sprawie nadania stopnia doktora składa się z trzech członków. Członkowie komisji ds. postępowań w sprawie nadania stopnia doktora wchodzą z mocy prawa w skład komisji doktorskich powoływanych w postępowaniach w sprawie nadania stopnia doktora na podstawie odrębnych przepisów</w:t>
      </w:r>
      <w:r w:rsidR="00686F26" w:rsidRPr="00217CD1">
        <w:rPr>
          <w:rFonts w:ascii="Times New Roman" w:hAnsi="Times New Roman"/>
        </w:rPr>
        <w:t>.</w:t>
      </w:r>
    </w:p>
    <w:p w14:paraId="43F6119D" w14:textId="5A8445F7" w:rsidR="00923883" w:rsidRPr="00217CD1" w:rsidRDefault="00923883" w:rsidP="00A07BC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Liczba członków pozostałych komisji stałych jest określana przez Radę.</w:t>
      </w:r>
    </w:p>
    <w:p w14:paraId="10C940DD" w14:textId="6FBE55AF" w:rsidR="00B24A49" w:rsidRPr="00217CD1" w:rsidRDefault="00B24A49" w:rsidP="00217CD1">
      <w:pPr>
        <w:pStyle w:val="Nagwek1"/>
        <w:rPr>
          <w:rFonts w:cs="Times New Roman"/>
          <w:i w:val="0"/>
          <w:szCs w:val="22"/>
        </w:rPr>
      </w:pPr>
      <w:r w:rsidRPr="00217CD1">
        <w:rPr>
          <w:rFonts w:cs="Times New Roman"/>
          <w:i w:val="0"/>
          <w:szCs w:val="22"/>
        </w:rPr>
        <w:lastRenderedPageBreak/>
        <w:t>Rozdział III</w:t>
      </w:r>
      <w:r w:rsidR="00923883" w:rsidRPr="00217CD1">
        <w:rPr>
          <w:rFonts w:cs="Times New Roman"/>
          <w:i w:val="0"/>
          <w:szCs w:val="22"/>
        </w:rPr>
        <w:br/>
      </w:r>
      <w:r w:rsidRPr="00217CD1">
        <w:rPr>
          <w:rFonts w:cs="Times New Roman"/>
          <w:i w:val="0"/>
          <w:szCs w:val="22"/>
        </w:rPr>
        <w:t>TRYB PRACY RADY NAUKOWEJ</w:t>
      </w:r>
      <w:r w:rsidR="00855AB4" w:rsidRPr="00217CD1">
        <w:rPr>
          <w:rFonts w:cs="Times New Roman"/>
          <w:i w:val="0"/>
          <w:szCs w:val="22"/>
        </w:rPr>
        <w:t xml:space="preserve"> ORAZ UPRAWNIENIA JEJ CZŁONKÓW</w:t>
      </w:r>
      <w:r w:rsidRPr="00217CD1">
        <w:rPr>
          <w:rFonts w:cs="Times New Roman"/>
          <w:i w:val="0"/>
          <w:szCs w:val="22"/>
        </w:rPr>
        <w:t xml:space="preserve"> I PREZYDIUM</w:t>
      </w:r>
    </w:p>
    <w:p w14:paraId="13CA277E" w14:textId="77777777" w:rsidR="00B24A49" w:rsidRPr="00217CD1" w:rsidRDefault="00B24A49" w:rsidP="00923883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Cs w:val="22"/>
        </w:rPr>
      </w:pPr>
    </w:p>
    <w:p w14:paraId="4D59D202" w14:textId="36C80A1C" w:rsidR="00B24A49" w:rsidRPr="00217CD1" w:rsidRDefault="00B24A49" w:rsidP="00923883">
      <w:pPr>
        <w:tabs>
          <w:tab w:val="left" w:pos="540"/>
        </w:tabs>
        <w:spacing w:line="360" w:lineRule="auto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 xml:space="preserve">§ </w:t>
      </w:r>
      <w:r w:rsidR="0062081F" w:rsidRPr="00217CD1">
        <w:rPr>
          <w:rFonts w:ascii="Times New Roman" w:hAnsi="Times New Roman"/>
          <w:szCs w:val="22"/>
        </w:rPr>
        <w:t>10</w:t>
      </w:r>
    </w:p>
    <w:p w14:paraId="09DA6A46" w14:textId="0EC64467" w:rsidR="00B24A49" w:rsidRPr="00217CD1" w:rsidRDefault="00B24A49" w:rsidP="00A07BC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Rada odbywa posiedzenia nie rzadziej niż raz na kwartał</w:t>
      </w:r>
      <w:r w:rsidR="00C951BA" w:rsidRPr="00217CD1">
        <w:rPr>
          <w:rFonts w:ascii="Times New Roman" w:hAnsi="Times New Roman"/>
        </w:rPr>
        <w:t>, z uwzględnieniem § 2 ust. 6</w:t>
      </w:r>
      <w:r w:rsidRPr="00217CD1">
        <w:rPr>
          <w:rFonts w:ascii="Times New Roman" w:hAnsi="Times New Roman"/>
        </w:rPr>
        <w:t>.</w:t>
      </w:r>
    </w:p>
    <w:p w14:paraId="1C28E4C4" w14:textId="585C84E8" w:rsidR="00280946" w:rsidRPr="00217CD1" w:rsidRDefault="00280946" w:rsidP="00A07BC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 xml:space="preserve">Posiedzenia Rady odbywają się w formie stacjonarnej </w:t>
      </w:r>
      <w:r w:rsidR="008D592F" w:rsidRPr="00217CD1">
        <w:rPr>
          <w:rFonts w:ascii="Times New Roman" w:hAnsi="Times New Roman"/>
        </w:rPr>
        <w:t>lub</w:t>
      </w:r>
      <w:r w:rsidRPr="00217CD1">
        <w:rPr>
          <w:rFonts w:ascii="Times New Roman" w:hAnsi="Times New Roman"/>
        </w:rPr>
        <w:t xml:space="preserve"> zdaln</w:t>
      </w:r>
      <w:r w:rsidR="00473240" w:rsidRPr="00217CD1">
        <w:rPr>
          <w:rFonts w:ascii="Times New Roman" w:hAnsi="Times New Roman"/>
        </w:rPr>
        <w:t>ej</w:t>
      </w:r>
      <w:r w:rsidR="00586E02" w:rsidRPr="00217CD1">
        <w:rPr>
          <w:rFonts w:ascii="Times New Roman" w:hAnsi="Times New Roman"/>
        </w:rPr>
        <w:t xml:space="preserve"> (za pomocą środków komunikacji elektronicznej)</w:t>
      </w:r>
      <w:r w:rsidRPr="00217CD1">
        <w:rPr>
          <w:rFonts w:ascii="Times New Roman" w:hAnsi="Times New Roman"/>
        </w:rPr>
        <w:t>. W przypadku posiedzenia zdalnego Rady do zawiadomienia dołączana jest informacja o sposobie dołączenia do posiedzenia.</w:t>
      </w:r>
      <w:r w:rsidR="001C74EF" w:rsidRPr="00217CD1">
        <w:rPr>
          <w:rFonts w:ascii="Times New Roman" w:hAnsi="Times New Roman"/>
        </w:rPr>
        <w:t xml:space="preserve"> Wyboru trybu posiedzenia dokonuje przewodniczący Rady.</w:t>
      </w:r>
    </w:p>
    <w:p w14:paraId="3A3FADA5" w14:textId="34302C7F" w:rsidR="008D592F" w:rsidRPr="00217CD1" w:rsidRDefault="008D592F" w:rsidP="00A07BC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Głosowania podczas posiedzenia Rady mogą być przeprowadzane zdalnie (za pomocą środków komunikacji elektronicznej). Członek Rady jest zobowiązany zachować w tajemnicy dane umożliwiające głosowanie zdalne.</w:t>
      </w:r>
    </w:p>
    <w:p w14:paraId="60F30234" w14:textId="671F13EB" w:rsidR="003524C0" w:rsidRPr="00217CD1" w:rsidRDefault="003524C0" w:rsidP="00A07BC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 xml:space="preserve">Narzędzie do głosowania przeprowadzanego zdalnie musi uniemożliwiać identyfikację sposobu głosowania przez członka Rady w przypadku głosowania tajnego. </w:t>
      </w:r>
    </w:p>
    <w:p w14:paraId="1B2BC737" w14:textId="4A15B76B" w:rsidR="00B24A49" w:rsidRPr="00217CD1" w:rsidRDefault="00B24A49" w:rsidP="00A07BC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Posiedzenie Rady zwołuje przewodniczący:</w:t>
      </w:r>
    </w:p>
    <w:p w14:paraId="79863CE7" w14:textId="77777777" w:rsidR="00B24A49" w:rsidRPr="00217CD1" w:rsidRDefault="00B24A49" w:rsidP="00A07BC7">
      <w:pPr>
        <w:pStyle w:val="Akapitzlist"/>
        <w:numPr>
          <w:ilvl w:val="1"/>
          <w:numId w:val="12"/>
        </w:numPr>
        <w:tabs>
          <w:tab w:val="left" w:pos="540"/>
        </w:tabs>
        <w:spacing w:line="360" w:lineRule="auto"/>
        <w:jc w:val="both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z własnej inicjatywy,</w:t>
      </w:r>
    </w:p>
    <w:p w14:paraId="2DDB6567" w14:textId="77777777" w:rsidR="00B24A49" w:rsidRPr="00217CD1" w:rsidRDefault="00B24A49" w:rsidP="00A07BC7">
      <w:pPr>
        <w:pStyle w:val="Akapitzlist"/>
        <w:numPr>
          <w:ilvl w:val="1"/>
          <w:numId w:val="12"/>
        </w:numPr>
        <w:tabs>
          <w:tab w:val="left" w:pos="540"/>
        </w:tabs>
        <w:spacing w:line="360" w:lineRule="auto"/>
        <w:jc w:val="both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na wniosek dyrektora Instytutu,</w:t>
      </w:r>
    </w:p>
    <w:p w14:paraId="54CDE115" w14:textId="707479A0" w:rsidR="00E67590" w:rsidRPr="00217CD1" w:rsidRDefault="00B24A49" w:rsidP="00A07BC7">
      <w:pPr>
        <w:pStyle w:val="Akapitzlist"/>
        <w:numPr>
          <w:ilvl w:val="1"/>
          <w:numId w:val="12"/>
        </w:numPr>
        <w:tabs>
          <w:tab w:val="left" w:pos="540"/>
        </w:tabs>
        <w:spacing w:line="360" w:lineRule="auto"/>
        <w:jc w:val="both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na wniosek co najmniej siedmiu członków Rady.</w:t>
      </w:r>
    </w:p>
    <w:p w14:paraId="7940B319" w14:textId="77777777" w:rsidR="00E67590" w:rsidRPr="00217CD1" w:rsidRDefault="00E67590" w:rsidP="00923883">
      <w:pPr>
        <w:tabs>
          <w:tab w:val="left" w:pos="540"/>
          <w:tab w:val="left" w:pos="1080"/>
        </w:tabs>
        <w:spacing w:line="360" w:lineRule="auto"/>
        <w:jc w:val="both"/>
        <w:rPr>
          <w:rFonts w:ascii="Times New Roman" w:hAnsi="Times New Roman"/>
          <w:szCs w:val="22"/>
        </w:rPr>
      </w:pPr>
    </w:p>
    <w:p w14:paraId="4223C96E" w14:textId="1F140ACD" w:rsidR="00B24A49" w:rsidRPr="00217CD1" w:rsidRDefault="00B24A49" w:rsidP="00923883">
      <w:pPr>
        <w:tabs>
          <w:tab w:val="left" w:pos="540"/>
          <w:tab w:val="left" w:pos="1080"/>
        </w:tabs>
        <w:spacing w:line="360" w:lineRule="auto"/>
        <w:jc w:val="center"/>
        <w:rPr>
          <w:rFonts w:ascii="Times New Roman" w:hAnsi="Times New Roman"/>
          <w:b/>
          <w:bCs/>
          <w:szCs w:val="22"/>
        </w:rPr>
      </w:pPr>
      <w:r w:rsidRPr="00217CD1">
        <w:rPr>
          <w:rFonts w:ascii="Times New Roman" w:hAnsi="Times New Roman"/>
          <w:szCs w:val="22"/>
        </w:rPr>
        <w:t>§ 1</w:t>
      </w:r>
      <w:r w:rsidR="0062081F" w:rsidRPr="00217CD1">
        <w:rPr>
          <w:rFonts w:ascii="Times New Roman" w:hAnsi="Times New Roman"/>
          <w:szCs w:val="22"/>
        </w:rPr>
        <w:t>1</w:t>
      </w:r>
      <w:r w:rsidRPr="00217CD1">
        <w:rPr>
          <w:rFonts w:ascii="Times New Roman" w:hAnsi="Times New Roman"/>
          <w:szCs w:val="22"/>
        </w:rPr>
        <w:t xml:space="preserve"> </w:t>
      </w:r>
    </w:p>
    <w:p w14:paraId="71F36AD5" w14:textId="055FFEB4" w:rsidR="00B24A49" w:rsidRPr="00217CD1" w:rsidRDefault="00B24A49" w:rsidP="006B30D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Terminy posiedzeń i projekt porządku obrad ustala przewodniczący Rady. Stałym punktem porządku obr</w:t>
      </w:r>
      <w:r w:rsidR="00A477F4" w:rsidRPr="00217CD1">
        <w:rPr>
          <w:rFonts w:ascii="Times New Roman" w:hAnsi="Times New Roman"/>
        </w:rPr>
        <w:t xml:space="preserve">ad jest informacja dyrektora </w:t>
      </w:r>
      <w:r w:rsidR="004644FD" w:rsidRPr="00217CD1">
        <w:rPr>
          <w:rFonts w:ascii="Times New Roman" w:hAnsi="Times New Roman"/>
        </w:rPr>
        <w:t>Instytutu</w:t>
      </w:r>
      <w:r w:rsidRPr="00217CD1">
        <w:rPr>
          <w:rFonts w:ascii="Times New Roman" w:hAnsi="Times New Roman"/>
        </w:rPr>
        <w:t xml:space="preserve"> o aktualnym stanie Instytutu.</w:t>
      </w:r>
    </w:p>
    <w:p w14:paraId="11F93F16" w14:textId="77777777" w:rsidR="00CD4831" w:rsidRPr="00CD4831" w:rsidRDefault="00CD4831" w:rsidP="00CD483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CD4831">
        <w:rPr>
          <w:rFonts w:ascii="Times New Roman" w:hAnsi="Times New Roman"/>
        </w:rPr>
        <w:t xml:space="preserve">Zawiadomienia imienne o posiedzeniu Rady oraz proponowany porządek obrad zostają wysłane do członków Rady Naukowej na adres poczty elektronicznej każdego z nich na co najmniej 10 dni przed terminem posiedzenia. Materiały związane z porządkiem obrad są zamieszczone </w:t>
      </w:r>
    </w:p>
    <w:p w14:paraId="7B7BEE91" w14:textId="056D4C22" w:rsidR="00CD4831" w:rsidRPr="00CD4831" w:rsidRDefault="00CD4831" w:rsidP="00CD4831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CD4831">
        <w:rPr>
          <w:rFonts w:ascii="Times New Roman" w:hAnsi="Times New Roman"/>
        </w:rPr>
        <w:t>na stronie internetowej Rady w dniu rozesłania zawiadomienia. W przypadku braku zamieszczenia materiału w tym terminie dla danego punktu porządku obrad, podaje się tego przyczynę, przy czym materiały muszą być dołączone nie później niż 3 dni przed terminem posiedzenia.</w:t>
      </w:r>
    </w:p>
    <w:p w14:paraId="66BFB56E" w14:textId="7350BD52" w:rsidR="00B24A49" w:rsidRPr="00217CD1" w:rsidRDefault="00B24A49" w:rsidP="006B30D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Członkowie Rady mogą wnieść</w:t>
      </w:r>
      <w:r w:rsidR="00CC6CBE" w:rsidRPr="00217CD1">
        <w:rPr>
          <w:rFonts w:ascii="Times New Roman" w:hAnsi="Times New Roman"/>
        </w:rPr>
        <w:t xml:space="preserve"> do przewodniczącego</w:t>
      </w:r>
      <w:r w:rsidRPr="00217CD1">
        <w:rPr>
          <w:rFonts w:ascii="Times New Roman" w:hAnsi="Times New Roman"/>
        </w:rPr>
        <w:t xml:space="preserve"> propozycję </w:t>
      </w:r>
      <w:r w:rsidR="00CC6CBE" w:rsidRPr="00217CD1">
        <w:rPr>
          <w:rFonts w:ascii="Times New Roman" w:hAnsi="Times New Roman"/>
        </w:rPr>
        <w:t xml:space="preserve">dodania </w:t>
      </w:r>
      <w:r w:rsidRPr="00217CD1">
        <w:rPr>
          <w:rFonts w:ascii="Times New Roman" w:hAnsi="Times New Roman"/>
        </w:rPr>
        <w:t xml:space="preserve">punktów </w:t>
      </w:r>
      <w:r w:rsidR="004644FD" w:rsidRPr="00217CD1">
        <w:rPr>
          <w:rFonts w:ascii="Times New Roman" w:hAnsi="Times New Roman"/>
        </w:rPr>
        <w:t xml:space="preserve">do </w:t>
      </w:r>
      <w:r w:rsidRPr="00217CD1">
        <w:rPr>
          <w:rFonts w:ascii="Times New Roman" w:hAnsi="Times New Roman"/>
        </w:rPr>
        <w:t xml:space="preserve">porządku </w:t>
      </w:r>
      <w:r w:rsidR="004644FD" w:rsidRPr="00217CD1">
        <w:rPr>
          <w:rFonts w:ascii="Times New Roman" w:hAnsi="Times New Roman"/>
        </w:rPr>
        <w:t>obrad</w:t>
      </w:r>
      <w:r w:rsidRPr="00217CD1">
        <w:rPr>
          <w:rFonts w:ascii="Times New Roman" w:hAnsi="Times New Roman"/>
        </w:rPr>
        <w:t xml:space="preserve"> w ciągu 4 dni od </w:t>
      </w:r>
      <w:r w:rsidR="00586E02" w:rsidRPr="00217CD1">
        <w:rPr>
          <w:rFonts w:ascii="Times New Roman" w:hAnsi="Times New Roman"/>
        </w:rPr>
        <w:t xml:space="preserve">dnia </w:t>
      </w:r>
      <w:r w:rsidRPr="00217CD1">
        <w:rPr>
          <w:rFonts w:ascii="Times New Roman" w:hAnsi="Times New Roman"/>
        </w:rPr>
        <w:t xml:space="preserve">otrzymania zawiadomienia. </w:t>
      </w:r>
      <w:r w:rsidR="00CC6CBE" w:rsidRPr="00217CD1">
        <w:rPr>
          <w:rFonts w:ascii="Times New Roman" w:hAnsi="Times New Roman"/>
        </w:rPr>
        <w:t xml:space="preserve">W przypadku braku akceptacji Prezydium dla zgłoszonej propozycji, na wniosek członka Rady jest ona głosowana przed przyjęciem porządku obrad. </w:t>
      </w:r>
    </w:p>
    <w:p w14:paraId="255DA667" w14:textId="77777777" w:rsidR="00CD4831" w:rsidRPr="00CD4831" w:rsidRDefault="00CD4831" w:rsidP="00CD483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CD4831">
        <w:rPr>
          <w:rFonts w:ascii="Times New Roman" w:hAnsi="Times New Roman"/>
        </w:rPr>
        <w:t xml:space="preserve">Ostateczna propozycja porządku obrad zostaje wysłana członkom Rady Naukowej na adres poczty elektronicznej każdego z nich na co najmniej 3 dni przed terminem posiedzenia. </w:t>
      </w:r>
    </w:p>
    <w:p w14:paraId="6F366AA1" w14:textId="6C979A04" w:rsidR="00CD4831" w:rsidRPr="00CD4831" w:rsidRDefault="00CD4831" w:rsidP="00CD4831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CD4831">
        <w:rPr>
          <w:rFonts w:ascii="Times New Roman" w:hAnsi="Times New Roman"/>
        </w:rPr>
        <w:lastRenderedPageBreak/>
        <w:t>W przypadku zmiany porządku obrad względem przedstawionego we wcześniejszym zawiadomieniu, odpowiednio uzupełnia się materiały zamieszczone na stronie internetowej Rady.</w:t>
      </w:r>
    </w:p>
    <w:p w14:paraId="446FD8BB" w14:textId="5F7A3B00" w:rsidR="00280946" w:rsidRPr="00217CD1" w:rsidRDefault="004644FD" w:rsidP="006B30D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Ostateczna propozycja porząd</w:t>
      </w:r>
      <w:r w:rsidR="00B24A49" w:rsidRPr="00217CD1">
        <w:rPr>
          <w:rFonts w:ascii="Times New Roman" w:hAnsi="Times New Roman"/>
        </w:rPr>
        <w:t>k</w:t>
      </w:r>
      <w:r w:rsidRPr="00217CD1">
        <w:rPr>
          <w:rFonts w:ascii="Times New Roman" w:hAnsi="Times New Roman"/>
        </w:rPr>
        <w:t>u</w:t>
      </w:r>
      <w:r w:rsidR="00B24A49" w:rsidRPr="00217CD1">
        <w:rPr>
          <w:rFonts w:ascii="Times New Roman" w:hAnsi="Times New Roman"/>
        </w:rPr>
        <w:t xml:space="preserve"> obrad może ulec zmianie </w:t>
      </w:r>
      <w:r w:rsidR="005A1ACF" w:rsidRPr="00217CD1">
        <w:rPr>
          <w:rFonts w:ascii="Times New Roman" w:hAnsi="Times New Roman"/>
        </w:rPr>
        <w:t>wyłącznie</w:t>
      </w:r>
      <w:r w:rsidR="00B24A49" w:rsidRPr="00217CD1">
        <w:rPr>
          <w:rFonts w:ascii="Times New Roman" w:hAnsi="Times New Roman"/>
        </w:rPr>
        <w:t xml:space="preserve"> w dwóch </w:t>
      </w:r>
      <w:r w:rsidR="00280946" w:rsidRPr="00217CD1">
        <w:rPr>
          <w:rFonts w:ascii="Times New Roman" w:hAnsi="Times New Roman"/>
        </w:rPr>
        <w:t>przy</w:t>
      </w:r>
      <w:r w:rsidR="00B24A49" w:rsidRPr="00217CD1">
        <w:rPr>
          <w:rFonts w:ascii="Times New Roman" w:hAnsi="Times New Roman"/>
        </w:rPr>
        <w:t xml:space="preserve">padkach: </w:t>
      </w:r>
    </w:p>
    <w:p w14:paraId="2C0E2F36" w14:textId="3F65A849" w:rsidR="00280946" w:rsidRPr="00217CD1" w:rsidRDefault="00B24A49" w:rsidP="000632FA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 xml:space="preserve">usunięcia istniejącego punktu porządku lub </w:t>
      </w:r>
    </w:p>
    <w:p w14:paraId="17525F3A" w14:textId="5B04B151" w:rsidR="00280946" w:rsidRPr="00217CD1" w:rsidRDefault="00B24A49" w:rsidP="000632FA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dodania punktu, który nie wymaga obecności kworum Rady.</w:t>
      </w:r>
    </w:p>
    <w:p w14:paraId="02B2387F" w14:textId="3CDAF940" w:rsidR="0025680B" w:rsidRPr="00217CD1" w:rsidRDefault="0025680B" w:rsidP="006B30D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Porządek obrad przyjmowany jest zwykłą większością głosów.</w:t>
      </w:r>
    </w:p>
    <w:p w14:paraId="5C277EC4" w14:textId="681E306F" w:rsidR="00B24A49" w:rsidRPr="00217CD1" w:rsidRDefault="00B24A49" w:rsidP="006B30D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 xml:space="preserve">W </w:t>
      </w:r>
      <w:r w:rsidR="00280946" w:rsidRPr="00217CD1">
        <w:rPr>
          <w:rFonts w:ascii="Times New Roman" w:hAnsi="Times New Roman"/>
        </w:rPr>
        <w:t xml:space="preserve">szczególnie </w:t>
      </w:r>
      <w:r w:rsidRPr="00217CD1">
        <w:rPr>
          <w:rFonts w:ascii="Times New Roman" w:hAnsi="Times New Roman"/>
        </w:rPr>
        <w:t>uzasadnionych syt</w:t>
      </w:r>
      <w:r w:rsidR="004644FD" w:rsidRPr="00217CD1">
        <w:rPr>
          <w:rFonts w:ascii="Times New Roman" w:hAnsi="Times New Roman"/>
        </w:rPr>
        <w:t>uacjach posiedzenie Rady może zostać</w:t>
      </w:r>
      <w:r w:rsidRPr="00217CD1">
        <w:rPr>
          <w:rFonts w:ascii="Times New Roman" w:hAnsi="Times New Roman"/>
        </w:rPr>
        <w:t xml:space="preserve"> zwołane przez </w:t>
      </w:r>
      <w:r w:rsidR="005A1ACF" w:rsidRPr="00217CD1">
        <w:rPr>
          <w:rFonts w:ascii="Times New Roman" w:hAnsi="Times New Roman"/>
        </w:rPr>
        <w:t xml:space="preserve">jej </w:t>
      </w:r>
      <w:r w:rsidRPr="00217CD1">
        <w:rPr>
          <w:rFonts w:ascii="Times New Roman" w:hAnsi="Times New Roman"/>
        </w:rPr>
        <w:t>przewodniczącego z</w:t>
      </w:r>
      <w:r w:rsidR="00FF1D28" w:rsidRPr="00217CD1">
        <w:rPr>
          <w:rFonts w:ascii="Times New Roman" w:hAnsi="Times New Roman"/>
        </w:rPr>
        <w:t> </w:t>
      </w:r>
      <w:r w:rsidRPr="00217CD1">
        <w:rPr>
          <w:rFonts w:ascii="Times New Roman" w:hAnsi="Times New Roman"/>
        </w:rPr>
        <w:t xml:space="preserve">pominięciem </w:t>
      </w:r>
      <w:r w:rsidR="004644FD" w:rsidRPr="00217CD1">
        <w:rPr>
          <w:rFonts w:ascii="Times New Roman" w:hAnsi="Times New Roman"/>
        </w:rPr>
        <w:t>trybu określonego</w:t>
      </w:r>
      <w:r w:rsidRPr="00217CD1">
        <w:rPr>
          <w:rFonts w:ascii="Times New Roman" w:hAnsi="Times New Roman"/>
        </w:rPr>
        <w:t xml:space="preserve"> w </w:t>
      </w:r>
      <w:r w:rsidR="004644FD" w:rsidRPr="00217CD1">
        <w:rPr>
          <w:rFonts w:ascii="Times New Roman" w:hAnsi="Times New Roman"/>
        </w:rPr>
        <w:t>us</w:t>
      </w:r>
      <w:r w:rsidR="00D0673A" w:rsidRPr="00217CD1">
        <w:rPr>
          <w:rFonts w:ascii="Times New Roman" w:hAnsi="Times New Roman"/>
        </w:rPr>
        <w:t>t</w:t>
      </w:r>
      <w:r w:rsidR="004644FD" w:rsidRPr="00217CD1">
        <w:rPr>
          <w:rFonts w:ascii="Times New Roman" w:hAnsi="Times New Roman"/>
        </w:rPr>
        <w:t>.</w:t>
      </w:r>
      <w:r w:rsidR="00D0673A" w:rsidRPr="00217CD1">
        <w:rPr>
          <w:rFonts w:ascii="Times New Roman" w:hAnsi="Times New Roman"/>
        </w:rPr>
        <w:t xml:space="preserve"> </w:t>
      </w:r>
      <w:r w:rsidR="004644FD" w:rsidRPr="00217CD1">
        <w:rPr>
          <w:rFonts w:ascii="Times New Roman" w:hAnsi="Times New Roman"/>
        </w:rPr>
        <w:t>2-</w:t>
      </w:r>
      <w:r w:rsidRPr="00217CD1">
        <w:rPr>
          <w:rFonts w:ascii="Times New Roman" w:hAnsi="Times New Roman"/>
        </w:rPr>
        <w:t>5.</w:t>
      </w:r>
    </w:p>
    <w:p w14:paraId="7D026B1F" w14:textId="2F5FA08C" w:rsidR="007F5B8C" w:rsidRPr="00217CD1" w:rsidRDefault="00B24A49" w:rsidP="006B30D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 xml:space="preserve">Rada i </w:t>
      </w:r>
      <w:r w:rsidR="00280946" w:rsidRPr="00217CD1">
        <w:rPr>
          <w:rFonts w:ascii="Times New Roman" w:hAnsi="Times New Roman"/>
        </w:rPr>
        <w:t>j</w:t>
      </w:r>
      <w:r w:rsidRPr="00217CD1">
        <w:rPr>
          <w:rFonts w:ascii="Times New Roman" w:hAnsi="Times New Roman"/>
        </w:rPr>
        <w:t xml:space="preserve">ej </w:t>
      </w:r>
      <w:r w:rsidR="00C15120" w:rsidRPr="00217CD1">
        <w:rPr>
          <w:rFonts w:ascii="Times New Roman" w:hAnsi="Times New Roman"/>
        </w:rPr>
        <w:t>p</w:t>
      </w:r>
      <w:r w:rsidRPr="00217CD1">
        <w:rPr>
          <w:rFonts w:ascii="Times New Roman" w:hAnsi="Times New Roman"/>
        </w:rPr>
        <w:t>rzewodniczący mają prawo powoływać rzeczoznawców, referentów i koreferentów w celu opracowania tematów będących przedmiotem obrad.</w:t>
      </w:r>
    </w:p>
    <w:p w14:paraId="39E51A74" w14:textId="77777777" w:rsidR="007F5B8C" w:rsidRPr="00217CD1" w:rsidRDefault="007F5B8C" w:rsidP="007F5B8C">
      <w:pPr>
        <w:tabs>
          <w:tab w:val="left" w:pos="1080"/>
        </w:tabs>
        <w:spacing w:line="360" w:lineRule="auto"/>
        <w:ind w:left="540"/>
        <w:jc w:val="both"/>
        <w:rPr>
          <w:rFonts w:ascii="Times New Roman" w:hAnsi="Times New Roman"/>
          <w:szCs w:val="22"/>
        </w:rPr>
      </w:pPr>
    </w:p>
    <w:p w14:paraId="2EA0F016" w14:textId="15BD2085" w:rsidR="00B24A49" w:rsidRPr="00217CD1" w:rsidRDefault="00B24A49" w:rsidP="00923883">
      <w:pPr>
        <w:tabs>
          <w:tab w:val="left" w:pos="540"/>
          <w:tab w:val="left" w:pos="1080"/>
        </w:tabs>
        <w:spacing w:line="360" w:lineRule="auto"/>
        <w:ind w:left="540" w:hanging="540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§ 1</w:t>
      </w:r>
      <w:r w:rsidR="0062081F" w:rsidRPr="00217CD1">
        <w:rPr>
          <w:rFonts w:ascii="Times New Roman" w:hAnsi="Times New Roman"/>
          <w:szCs w:val="22"/>
        </w:rPr>
        <w:t>2</w:t>
      </w:r>
    </w:p>
    <w:p w14:paraId="6F275082" w14:textId="08DDB961" w:rsidR="00B24A49" w:rsidRPr="00217CD1" w:rsidRDefault="00B24A49" w:rsidP="006B30D4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Posiedzenie Rady prowadzi</w:t>
      </w:r>
      <w:r w:rsidR="00CC6CBE" w:rsidRPr="00217CD1">
        <w:rPr>
          <w:rFonts w:ascii="Times New Roman" w:hAnsi="Times New Roman"/>
        </w:rPr>
        <w:t>, w tym udziela głosu,</w:t>
      </w:r>
      <w:r w:rsidRPr="00217CD1">
        <w:rPr>
          <w:rFonts w:ascii="Times New Roman" w:hAnsi="Times New Roman"/>
        </w:rPr>
        <w:t xml:space="preserve"> przewodniczący albo jego zastępca. </w:t>
      </w:r>
    </w:p>
    <w:p w14:paraId="5248873B" w14:textId="606CD8B7" w:rsidR="00B24A49" w:rsidRPr="00217CD1" w:rsidRDefault="00B24A49" w:rsidP="006B30D4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Pierwsze posiedzenie Rady nowej kadencji do czasu wybrania przewodniczącego Rady prowadzi</w:t>
      </w:r>
      <w:r w:rsidR="00E95ED9" w:rsidRPr="00217CD1">
        <w:rPr>
          <w:rFonts w:ascii="Times New Roman" w:hAnsi="Times New Roman"/>
        </w:rPr>
        <w:t xml:space="preserve"> dyrektor Instytutu</w:t>
      </w:r>
      <w:r w:rsidR="00D44DC5" w:rsidRPr="00217CD1">
        <w:rPr>
          <w:rFonts w:ascii="Times New Roman" w:hAnsi="Times New Roman"/>
        </w:rPr>
        <w:t>.</w:t>
      </w:r>
    </w:p>
    <w:p w14:paraId="4AC2C3DD" w14:textId="543DB2DB" w:rsidR="008C6DB0" w:rsidRPr="00217CD1" w:rsidRDefault="008C6DB0" w:rsidP="006B30D4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Posiedzenie rozpoczyna się od sprawdzenia obecności. W przypadku posiedzenia w trybie zdalnym członek Rady Naukowej obowiązany jest potwierdzić swoją obecność w formi</w:t>
      </w:r>
      <w:r w:rsidR="00586E02" w:rsidRPr="00217CD1">
        <w:rPr>
          <w:rFonts w:ascii="Times New Roman" w:hAnsi="Times New Roman"/>
        </w:rPr>
        <w:t>e audio i video</w:t>
      </w:r>
      <w:r w:rsidRPr="00217CD1">
        <w:rPr>
          <w:rFonts w:ascii="Times New Roman" w:hAnsi="Times New Roman"/>
        </w:rPr>
        <w:t xml:space="preserve">. </w:t>
      </w:r>
      <w:r w:rsidR="005D6870" w:rsidRPr="00217CD1">
        <w:rPr>
          <w:rFonts w:ascii="Times New Roman" w:hAnsi="Times New Roman"/>
        </w:rPr>
        <w:t>W uzasadnionych przypadkach przewodniczący Rady może pozwolić na potwierdzenie obecności z pominięciem jednej ze wskazanych form.</w:t>
      </w:r>
    </w:p>
    <w:p w14:paraId="0600F3D4" w14:textId="7AAA6759" w:rsidR="001C74EF" w:rsidRPr="00217CD1" w:rsidRDefault="001C74EF" w:rsidP="001C74EF">
      <w:pPr>
        <w:tabs>
          <w:tab w:val="left" w:pos="1080"/>
        </w:tabs>
        <w:spacing w:line="360" w:lineRule="auto"/>
        <w:ind w:left="540"/>
        <w:jc w:val="both"/>
        <w:rPr>
          <w:rFonts w:ascii="Times New Roman" w:hAnsi="Times New Roman"/>
          <w:szCs w:val="22"/>
        </w:rPr>
      </w:pPr>
    </w:p>
    <w:p w14:paraId="56843054" w14:textId="3BC6C50E" w:rsidR="001C74EF" w:rsidRPr="00217CD1" w:rsidRDefault="001C74EF" w:rsidP="001C74EF">
      <w:pPr>
        <w:tabs>
          <w:tab w:val="left" w:pos="540"/>
          <w:tab w:val="left" w:pos="1080"/>
        </w:tabs>
        <w:spacing w:line="360" w:lineRule="auto"/>
        <w:ind w:left="540" w:hanging="540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§ 1</w:t>
      </w:r>
      <w:r w:rsidR="001F20C6" w:rsidRPr="00217CD1">
        <w:rPr>
          <w:rFonts w:ascii="Times New Roman" w:hAnsi="Times New Roman"/>
          <w:szCs w:val="22"/>
        </w:rPr>
        <w:t>3</w:t>
      </w:r>
    </w:p>
    <w:p w14:paraId="77D0FFE9" w14:textId="693506F3" w:rsidR="001C74EF" w:rsidRPr="00217CD1" w:rsidRDefault="004644FD" w:rsidP="006B30D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Z przebiegu posiedzenia Rady</w:t>
      </w:r>
      <w:r w:rsidR="00CC6CBE" w:rsidRPr="00217CD1">
        <w:rPr>
          <w:rFonts w:ascii="Times New Roman" w:hAnsi="Times New Roman"/>
        </w:rPr>
        <w:t xml:space="preserve"> </w:t>
      </w:r>
      <w:r w:rsidRPr="00217CD1">
        <w:rPr>
          <w:rFonts w:ascii="Times New Roman" w:hAnsi="Times New Roman"/>
        </w:rPr>
        <w:t>protokół</w:t>
      </w:r>
      <w:r w:rsidR="005D6870" w:rsidRPr="00217CD1">
        <w:rPr>
          <w:rFonts w:ascii="Times New Roman" w:hAnsi="Times New Roman"/>
        </w:rPr>
        <w:t xml:space="preserve"> sporządza protokolant wyznaczony przez przewodniczącego Rad</w:t>
      </w:r>
      <w:r w:rsidR="005A1ACF" w:rsidRPr="00217CD1">
        <w:rPr>
          <w:rFonts w:ascii="Times New Roman" w:hAnsi="Times New Roman"/>
        </w:rPr>
        <w:t>y</w:t>
      </w:r>
      <w:r w:rsidRPr="00217CD1">
        <w:rPr>
          <w:rFonts w:ascii="Times New Roman" w:hAnsi="Times New Roman"/>
        </w:rPr>
        <w:t>.</w:t>
      </w:r>
      <w:r w:rsidR="00441B3F" w:rsidRPr="00217CD1">
        <w:rPr>
          <w:rFonts w:ascii="Times New Roman" w:hAnsi="Times New Roman"/>
        </w:rPr>
        <w:t xml:space="preserve"> Protokół podpisuje przewodniczący Rady i protokolant.</w:t>
      </w:r>
      <w:r w:rsidRPr="00217CD1">
        <w:rPr>
          <w:rFonts w:ascii="Times New Roman" w:hAnsi="Times New Roman"/>
        </w:rPr>
        <w:t xml:space="preserve"> L</w:t>
      </w:r>
      <w:r w:rsidR="00B24A49" w:rsidRPr="00217CD1">
        <w:rPr>
          <w:rFonts w:ascii="Times New Roman" w:hAnsi="Times New Roman"/>
        </w:rPr>
        <w:t>ista obecności stanowi załącznik do protok</w:t>
      </w:r>
      <w:r w:rsidR="000514E1" w:rsidRPr="00217CD1">
        <w:rPr>
          <w:rFonts w:ascii="Times New Roman" w:hAnsi="Times New Roman"/>
        </w:rPr>
        <w:t>o</w:t>
      </w:r>
      <w:r w:rsidR="00B24A49" w:rsidRPr="00217CD1">
        <w:rPr>
          <w:rFonts w:ascii="Times New Roman" w:hAnsi="Times New Roman"/>
        </w:rPr>
        <w:t xml:space="preserve">łu. </w:t>
      </w:r>
    </w:p>
    <w:p w14:paraId="1EF925C1" w14:textId="0C347080" w:rsidR="00217CD1" w:rsidRPr="000632FA" w:rsidRDefault="004644FD" w:rsidP="000632F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Projekt protokoł</w:t>
      </w:r>
      <w:r w:rsidR="00CC6CBE" w:rsidRPr="00217CD1">
        <w:rPr>
          <w:rFonts w:ascii="Times New Roman" w:hAnsi="Times New Roman"/>
        </w:rPr>
        <w:t>u</w:t>
      </w:r>
      <w:r w:rsidR="00476E78" w:rsidRPr="00217CD1">
        <w:rPr>
          <w:rFonts w:ascii="Times New Roman" w:hAnsi="Times New Roman"/>
        </w:rPr>
        <w:t xml:space="preserve"> udostępnian</w:t>
      </w:r>
      <w:r w:rsidR="00CC6CBE" w:rsidRPr="00217CD1">
        <w:rPr>
          <w:rFonts w:ascii="Times New Roman" w:hAnsi="Times New Roman"/>
        </w:rPr>
        <w:t>y</w:t>
      </w:r>
      <w:r w:rsidR="00476E78" w:rsidRPr="00217CD1">
        <w:rPr>
          <w:rFonts w:ascii="Times New Roman" w:hAnsi="Times New Roman"/>
        </w:rPr>
        <w:t xml:space="preserve"> </w:t>
      </w:r>
      <w:r w:rsidR="00CC6CBE" w:rsidRPr="00217CD1">
        <w:rPr>
          <w:rFonts w:ascii="Times New Roman" w:hAnsi="Times New Roman"/>
        </w:rPr>
        <w:t>jest</w:t>
      </w:r>
      <w:r w:rsidR="00476E78" w:rsidRPr="00217CD1">
        <w:rPr>
          <w:rFonts w:ascii="Times New Roman" w:hAnsi="Times New Roman"/>
        </w:rPr>
        <w:t xml:space="preserve"> członkom Rady </w:t>
      </w:r>
      <w:r w:rsidR="00C16E66" w:rsidRPr="00217CD1">
        <w:rPr>
          <w:rFonts w:ascii="Times New Roman" w:hAnsi="Times New Roman"/>
        </w:rPr>
        <w:t>w ciągu miesiąca od posiedzenia Rady</w:t>
      </w:r>
      <w:r w:rsidR="00441B3F" w:rsidRPr="00217CD1">
        <w:rPr>
          <w:rFonts w:ascii="Times New Roman" w:hAnsi="Times New Roman"/>
        </w:rPr>
        <w:t>, przy czym</w:t>
      </w:r>
      <w:r w:rsidR="00C16E66" w:rsidRPr="00217CD1">
        <w:rPr>
          <w:rFonts w:ascii="Times New Roman" w:hAnsi="Times New Roman"/>
        </w:rPr>
        <w:t xml:space="preserve"> </w:t>
      </w:r>
      <w:r w:rsidR="00476E78" w:rsidRPr="00217CD1">
        <w:rPr>
          <w:rFonts w:ascii="Times New Roman" w:hAnsi="Times New Roman"/>
        </w:rPr>
        <w:t xml:space="preserve">nie później niż </w:t>
      </w:r>
      <w:r w:rsidR="0025680B" w:rsidRPr="00217CD1">
        <w:rPr>
          <w:rFonts w:ascii="Times New Roman" w:hAnsi="Times New Roman"/>
        </w:rPr>
        <w:t xml:space="preserve">na </w:t>
      </w:r>
      <w:r w:rsidR="00C16E66" w:rsidRPr="00217CD1">
        <w:rPr>
          <w:rFonts w:ascii="Times New Roman" w:hAnsi="Times New Roman"/>
        </w:rPr>
        <w:t xml:space="preserve">10 dni </w:t>
      </w:r>
      <w:r w:rsidR="00371455" w:rsidRPr="00217CD1">
        <w:rPr>
          <w:rFonts w:ascii="Times New Roman" w:hAnsi="Times New Roman"/>
        </w:rPr>
        <w:t>przed terminem</w:t>
      </w:r>
      <w:r w:rsidRPr="00217CD1">
        <w:rPr>
          <w:rFonts w:ascii="Times New Roman" w:hAnsi="Times New Roman"/>
        </w:rPr>
        <w:t xml:space="preserve"> kolejnego posiedzenia</w:t>
      </w:r>
      <w:r w:rsidR="00476E78" w:rsidRPr="00217CD1">
        <w:rPr>
          <w:rFonts w:ascii="Times New Roman" w:hAnsi="Times New Roman"/>
        </w:rPr>
        <w:t xml:space="preserve"> Rady</w:t>
      </w:r>
      <w:r w:rsidR="00015A09" w:rsidRPr="00217CD1">
        <w:rPr>
          <w:rFonts w:ascii="Times New Roman" w:hAnsi="Times New Roman"/>
        </w:rPr>
        <w:t>.</w:t>
      </w:r>
      <w:r w:rsidR="00476E78" w:rsidRPr="00217CD1">
        <w:rPr>
          <w:rFonts w:ascii="Times New Roman" w:hAnsi="Times New Roman"/>
        </w:rPr>
        <w:t xml:space="preserve"> </w:t>
      </w:r>
      <w:r w:rsidR="00620F0B" w:rsidRPr="00217CD1">
        <w:rPr>
          <w:rFonts w:ascii="Times New Roman" w:hAnsi="Times New Roman"/>
        </w:rPr>
        <w:t>P</w:t>
      </w:r>
      <w:r w:rsidR="00476E78" w:rsidRPr="00217CD1">
        <w:rPr>
          <w:rFonts w:ascii="Times New Roman" w:hAnsi="Times New Roman"/>
        </w:rPr>
        <w:t>oprawki członkowie Rady Naukowej</w:t>
      </w:r>
      <w:r w:rsidR="00620F0B" w:rsidRPr="00217CD1">
        <w:rPr>
          <w:rFonts w:ascii="Times New Roman" w:hAnsi="Times New Roman"/>
        </w:rPr>
        <w:t xml:space="preserve"> mogą</w:t>
      </w:r>
      <w:r w:rsidR="00476E78" w:rsidRPr="00217CD1">
        <w:rPr>
          <w:rFonts w:ascii="Times New Roman" w:hAnsi="Times New Roman"/>
        </w:rPr>
        <w:t xml:space="preserve"> przesyła</w:t>
      </w:r>
      <w:r w:rsidR="00620F0B" w:rsidRPr="00217CD1">
        <w:rPr>
          <w:rFonts w:ascii="Times New Roman" w:hAnsi="Times New Roman"/>
        </w:rPr>
        <w:t>ć</w:t>
      </w:r>
      <w:r w:rsidR="00476E78" w:rsidRPr="00217CD1">
        <w:rPr>
          <w:rFonts w:ascii="Times New Roman" w:hAnsi="Times New Roman"/>
        </w:rPr>
        <w:t xml:space="preserve"> </w:t>
      </w:r>
      <w:r w:rsidR="00C16E66" w:rsidRPr="00217CD1">
        <w:rPr>
          <w:rFonts w:ascii="Times New Roman" w:hAnsi="Times New Roman"/>
        </w:rPr>
        <w:t xml:space="preserve">nie później niż </w:t>
      </w:r>
      <w:r w:rsidR="0025680B" w:rsidRPr="00217CD1">
        <w:rPr>
          <w:rFonts w:ascii="Times New Roman" w:hAnsi="Times New Roman"/>
        </w:rPr>
        <w:t xml:space="preserve">na </w:t>
      </w:r>
      <w:r w:rsidR="00C16E66" w:rsidRPr="00217CD1">
        <w:rPr>
          <w:rFonts w:ascii="Times New Roman" w:hAnsi="Times New Roman"/>
        </w:rPr>
        <w:t xml:space="preserve">4 dni przed posiedzeniem Rady </w:t>
      </w:r>
      <w:r w:rsidR="00476E78" w:rsidRPr="00217CD1">
        <w:rPr>
          <w:rFonts w:ascii="Times New Roman" w:hAnsi="Times New Roman"/>
        </w:rPr>
        <w:t xml:space="preserve">do Sekretariatu Rady. </w:t>
      </w:r>
      <w:r w:rsidR="00015A09" w:rsidRPr="000632FA">
        <w:rPr>
          <w:rFonts w:ascii="Times New Roman" w:hAnsi="Times New Roman"/>
        </w:rPr>
        <w:t xml:space="preserve">Poprawiony projekt protokołu </w:t>
      </w:r>
      <w:r w:rsidR="00181F51" w:rsidRPr="000632FA">
        <w:rPr>
          <w:rFonts w:ascii="Times New Roman" w:hAnsi="Times New Roman"/>
        </w:rPr>
        <w:t>udostępniany</w:t>
      </w:r>
      <w:r w:rsidR="00015A09" w:rsidRPr="000632FA">
        <w:rPr>
          <w:rFonts w:ascii="Times New Roman" w:hAnsi="Times New Roman"/>
        </w:rPr>
        <w:t xml:space="preserve"> jest ponownie</w:t>
      </w:r>
      <w:r w:rsidR="00476E78" w:rsidRPr="000632FA">
        <w:rPr>
          <w:rFonts w:ascii="Times New Roman" w:hAnsi="Times New Roman"/>
        </w:rPr>
        <w:t xml:space="preserve"> każdemu członkowi Rady nie później niż </w:t>
      </w:r>
      <w:r w:rsidR="00015A09" w:rsidRPr="000632FA">
        <w:rPr>
          <w:rFonts w:ascii="Times New Roman" w:hAnsi="Times New Roman"/>
        </w:rPr>
        <w:t xml:space="preserve">na </w:t>
      </w:r>
      <w:r w:rsidR="00C16E66" w:rsidRPr="000632FA">
        <w:rPr>
          <w:rFonts w:ascii="Times New Roman" w:hAnsi="Times New Roman"/>
        </w:rPr>
        <w:t>3</w:t>
      </w:r>
      <w:r w:rsidR="00476E78" w:rsidRPr="000632FA">
        <w:rPr>
          <w:rFonts w:ascii="Times New Roman" w:hAnsi="Times New Roman"/>
        </w:rPr>
        <w:t xml:space="preserve"> dni przed </w:t>
      </w:r>
      <w:r w:rsidR="00E21183" w:rsidRPr="000632FA">
        <w:rPr>
          <w:rFonts w:ascii="Times New Roman" w:hAnsi="Times New Roman"/>
        </w:rPr>
        <w:t>terminem kolejnego</w:t>
      </w:r>
      <w:r w:rsidR="00181F51" w:rsidRPr="000632FA">
        <w:rPr>
          <w:rFonts w:ascii="Times New Roman" w:hAnsi="Times New Roman"/>
        </w:rPr>
        <w:t xml:space="preserve"> posiedzenia</w:t>
      </w:r>
      <w:r w:rsidR="00476E78" w:rsidRPr="000632FA">
        <w:rPr>
          <w:rFonts w:ascii="Times New Roman" w:hAnsi="Times New Roman"/>
        </w:rPr>
        <w:t xml:space="preserve">. </w:t>
      </w:r>
    </w:p>
    <w:p w14:paraId="67C4C348" w14:textId="02735E66" w:rsidR="00476E78" w:rsidRPr="00217CD1" w:rsidRDefault="00476E78" w:rsidP="000632FA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Zatwierdzenie protokołu</w:t>
      </w:r>
      <w:r w:rsidR="00015A09" w:rsidRPr="00217CD1">
        <w:rPr>
          <w:rFonts w:ascii="Times New Roman" w:hAnsi="Times New Roman"/>
        </w:rPr>
        <w:t>,</w:t>
      </w:r>
      <w:r w:rsidRPr="00217CD1">
        <w:rPr>
          <w:rFonts w:ascii="Times New Roman" w:hAnsi="Times New Roman"/>
        </w:rPr>
        <w:t xml:space="preserve"> po wniesieniu</w:t>
      </w:r>
      <w:r w:rsidR="00015A09" w:rsidRPr="00217CD1">
        <w:rPr>
          <w:rFonts w:ascii="Times New Roman" w:hAnsi="Times New Roman"/>
        </w:rPr>
        <w:t xml:space="preserve"> ewentualnych dodatkowych</w:t>
      </w:r>
      <w:r w:rsidRPr="00217CD1">
        <w:rPr>
          <w:rFonts w:ascii="Times New Roman" w:hAnsi="Times New Roman"/>
        </w:rPr>
        <w:t xml:space="preserve"> poprawek</w:t>
      </w:r>
      <w:r w:rsidR="006E4973" w:rsidRPr="00217CD1">
        <w:rPr>
          <w:rFonts w:ascii="Times New Roman" w:hAnsi="Times New Roman"/>
        </w:rPr>
        <w:t>,</w:t>
      </w:r>
      <w:r w:rsidRPr="00217CD1">
        <w:rPr>
          <w:rFonts w:ascii="Times New Roman" w:hAnsi="Times New Roman"/>
        </w:rPr>
        <w:t xml:space="preserve"> następuje na posiedzeniu Rady Naukowej </w:t>
      </w:r>
      <w:r w:rsidR="00181F51" w:rsidRPr="00217CD1">
        <w:rPr>
          <w:rFonts w:ascii="Times New Roman" w:hAnsi="Times New Roman"/>
        </w:rPr>
        <w:t>w głosowaniu jawnym</w:t>
      </w:r>
      <w:r w:rsidR="0025680B" w:rsidRPr="00217CD1">
        <w:rPr>
          <w:rFonts w:ascii="Times New Roman" w:hAnsi="Times New Roman"/>
        </w:rPr>
        <w:t xml:space="preserve"> zwykłą większością głosów</w:t>
      </w:r>
      <w:r w:rsidR="00AA6238" w:rsidRPr="00217CD1">
        <w:rPr>
          <w:rFonts w:ascii="Times New Roman" w:hAnsi="Times New Roman"/>
        </w:rPr>
        <w:t>.</w:t>
      </w:r>
    </w:p>
    <w:p w14:paraId="7D5CFCB0" w14:textId="0F47D08C" w:rsidR="008C6DB0" w:rsidRPr="00217CD1" w:rsidRDefault="008C6DB0" w:rsidP="006B30D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Posiedzenie Rady w trybie zdalnym może być nagrywane.</w:t>
      </w:r>
    </w:p>
    <w:p w14:paraId="0284990C" w14:textId="77777777" w:rsidR="00B24A49" w:rsidRPr="00217CD1" w:rsidRDefault="00B24A49" w:rsidP="00923883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szCs w:val="22"/>
        </w:rPr>
      </w:pPr>
    </w:p>
    <w:p w14:paraId="33F00673" w14:textId="64D5ACC2" w:rsidR="00B24A49" w:rsidRPr="00217CD1" w:rsidRDefault="00B24A49" w:rsidP="00923883">
      <w:pPr>
        <w:tabs>
          <w:tab w:val="left" w:pos="540"/>
          <w:tab w:val="left" w:pos="1080"/>
        </w:tabs>
        <w:spacing w:line="360" w:lineRule="auto"/>
        <w:ind w:left="540" w:hanging="540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§ 1</w:t>
      </w:r>
      <w:r w:rsidR="001F20C6" w:rsidRPr="00217CD1">
        <w:rPr>
          <w:rFonts w:ascii="Times New Roman" w:hAnsi="Times New Roman"/>
          <w:szCs w:val="22"/>
        </w:rPr>
        <w:t>4</w:t>
      </w:r>
    </w:p>
    <w:p w14:paraId="1A344040" w14:textId="4627A4ED" w:rsidR="00B24A49" w:rsidRPr="00217CD1" w:rsidRDefault="00B24A49" w:rsidP="006B30D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W okresie między posiedzeniami Rady działa Prezydium Rady</w:t>
      </w:r>
      <w:r w:rsidR="001C74EF" w:rsidRPr="00217CD1">
        <w:rPr>
          <w:rFonts w:ascii="Times New Roman" w:hAnsi="Times New Roman"/>
        </w:rPr>
        <w:t>, którego posiedzenia</w:t>
      </w:r>
      <w:r w:rsidRPr="00217CD1">
        <w:rPr>
          <w:rFonts w:ascii="Times New Roman" w:hAnsi="Times New Roman"/>
        </w:rPr>
        <w:t xml:space="preserve"> zwoływane</w:t>
      </w:r>
      <w:r w:rsidR="001C74EF" w:rsidRPr="00217CD1">
        <w:rPr>
          <w:rFonts w:ascii="Times New Roman" w:hAnsi="Times New Roman"/>
        </w:rPr>
        <w:t xml:space="preserve"> są</w:t>
      </w:r>
      <w:r w:rsidRPr="00217CD1">
        <w:rPr>
          <w:rFonts w:ascii="Times New Roman" w:hAnsi="Times New Roman"/>
        </w:rPr>
        <w:t xml:space="preserve"> przez przewodniczącego Rady z własnej inicjatywy bądź na wniosek dyrektora Instytutu.</w:t>
      </w:r>
    </w:p>
    <w:p w14:paraId="6096E23B" w14:textId="79EF0052" w:rsidR="00441B3F" w:rsidRPr="00217CD1" w:rsidRDefault="00B24A49" w:rsidP="006B30D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lastRenderedPageBreak/>
        <w:t>Do zadań Prezydium należy</w:t>
      </w:r>
      <w:r w:rsidR="00441B3F" w:rsidRPr="00217CD1">
        <w:rPr>
          <w:rFonts w:ascii="Times New Roman" w:hAnsi="Times New Roman"/>
        </w:rPr>
        <w:t xml:space="preserve"> </w:t>
      </w:r>
      <w:r w:rsidRPr="00217CD1">
        <w:rPr>
          <w:rFonts w:ascii="Times New Roman" w:hAnsi="Times New Roman"/>
        </w:rPr>
        <w:t>wstępne przygotowanie spraw na posiedzenie Rady</w:t>
      </w:r>
      <w:r w:rsidR="00620F0B" w:rsidRPr="00217CD1">
        <w:rPr>
          <w:rFonts w:ascii="Times New Roman" w:hAnsi="Times New Roman"/>
        </w:rPr>
        <w:t xml:space="preserve"> lub do głosowania w trybie obiegowym</w:t>
      </w:r>
      <w:r w:rsidR="00441B3F" w:rsidRPr="00217CD1">
        <w:rPr>
          <w:rFonts w:ascii="Times New Roman" w:hAnsi="Times New Roman"/>
        </w:rPr>
        <w:t xml:space="preserve"> oraz współdziałanie z dyrektorem Instytutu. W przypadku uchwał Rady wymagających uzasadnienia, przygotowuje je Prezydium.</w:t>
      </w:r>
    </w:p>
    <w:p w14:paraId="11F5E9ED" w14:textId="69CFA99B" w:rsidR="00620F0B" w:rsidRDefault="00B24A49" w:rsidP="00E66ED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Prezydium zaznajamia Radę ze swoj</w:t>
      </w:r>
      <w:r w:rsidR="00272026" w:rsidRPr="00217CD1">
        <w:rPr>
          <w:rFonts w:ascii="Times New Roman" w:hAnsi="Times New Roman"/>
        </w:rPr>
        <w:t>ą</w:t>
      </w:r>
      <w:r w:rsidRPr="00217CD1">
        <w:rPr>
          <w:rFonts w:ascii="Times New Roman" w:hAnsi="Times New Roman"/>
        </w:rPr>
        <w:t xml:space="preserve"> działalności</w:t>
      </w:r>
      <w:r w:rsidR="00272026" w:rsidRPr="00217CD1">
        <w:rPr>
          <w:rFonts w:ascii="Times New Roman" w:hAnsi="Times New Roman"/>
        </w:rPr>
        <w:t>ą</w:t>
      </w:r>
      <w:r w:rsidRPr="00217CD1">
        <w:rPr>
          <w:rFonts w:ascii="Times New Roman" w:hAnsi="Times New Roman"/>
        </w:rPr>
        <w:t xml:space="preserve"> na najbliższym posiedzeniu.</w:t>
      </w:r>
      <w:r w:rsidR="00441B3F" w:rsidRPr="00217CD1">
        <w:rPr>
          <w:rFonts w:ascii="Times New Roman" w:hAnsi="Times New Roman"/>
        </w:rPr>
        <w:t xml:space="preserve"> Ocena działalności Prezydium podlega zaopiniowaniu przez Radę na wniosek co najmniej 3 członków Rady.</w:t>
      </w:r>
    </w:p>
    <w:p w14:paraId="5EAA87E8" w14:textId="77777777" w:rsidR="00E66EDF" w:rsidRPr="00E66EDF" w:rsidRDefault="00E66EDF" w:rsidP="00EF1F34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26C3578C" w14:textId="77777777" w:rsidR="005D6870" w:rsidRPr="00217CD1" w:rsidRDefault="005D6870" w:rsidP="005D6870">
      <w:pPr>
        <w:tabs>
          <w:tab w:val="left" w:pos="540"/>
          <w:tab w:val="left" w:pos="1080"/>
        </w:tabs>
        <w:spacing w:line="360" w:lineRule="auto"/>
        <w:ind w:left="540" w:hanging="540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§ 15</w:t>
      </w:r>
    </w:p>
    <w:p w14:paraId="4DB319D8" w14:textId="6EDD01BB" w:rsidR="000F02C7" w:rsidRPr="00217CD1" w:rsidRDefault="00FC2FF5" w:rsidP="006B30D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 xml:space="preserve">W </w:t>
      </w:r>
      <w:r w:rsidR="008A644B" w:rsidRPr="00217CD1">
        <w:rPr>
          <w:rFonts w:ascii="Times New Roman" w:hAnsi="Times New Roman"/>
        </w:rPr>
        <w:t>sprawach niecierpiących zwłoki</w:t>
      </w:r>
      <w:r w:rsidRPr="00217CD1">
        <w:rPr>
          <w:rFonts w:ascii="Times New Roman" w:hAnsi="Times New Roman"/>
        </w:rPr>
        <w:t xml:space="preserve"> w okresie między posiedzeniami Rad</w:t>
      </w:r>
      <w:r w:rsidR="008A644B" w:rsidRPr="00217CD1">
        <w:rPr>
          <w:rFonts w:ascii="Times New Roman" w:hAnsi="Times New Roman"/>
        </w:rPr>
        <w:t>a</w:t>
      </w:r>
      <w:r w:rsidRPr="00217CD1">
        <w:rPr>
          <w:rFonts w:ascii="Times New Roman" w:hAnsi="Times New Roman"/>
        </w:rPr>
        <w:t xml:space="preserve"> może podejmować uchwały w drodze korespondencyjnego uzgodnienia stanowisk (tryb obiegowy), w tym przy wykorzystaniu środków komunikacji elektronicznej.</w:t>
      </w:r>
      <w:r w:rsidR="008A644B" w:rsidRPr="00217CD1">
        <w:rPr>
          <w:rFonts w:ascii="Times New Roman" w:hAnsi="Times New Roman"/>
        </w:rPr>
        <w:t xml:space="preserve"> O zastosowaniu trybu obiegowego decyduje przewodniczący Rady. </w:t>
      </w:r>
    </w:p>
    <w:p w14:paraId="6F3BE6D8" w14:textId="77777777" w:rsidR="000632FA" w:rsidRDefault="00FC2FF5" w:rsidP="006B30D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 xml:space="preserve">Uchwałę skierowaną do rozpatrzenia w trybie obiegowym uważa się za podjętą, jeżeli </w:t>
      </w:r>
    </w:p>
    <w:p w14:paraId="4A1B274F" w14:textId="7EE8622C" w:rsidR="008A644B" w:rsidRDefault="00FC2FF5" w:rsidP="00E66EDF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 xml:space="preserve">w wyznaczonym przez przewodniczącego </w:t>
      </w:r>
      <w:r w:rsidR="008A644B" w:rsidRPr="00217CD1">
        <w:rPr>
          <w:rFonts w:ascii="Times New Roman" w:hAnsi="Times New Roman"/>
        </w:rPr>
        <w:t>Ra</w:t>
      </w:r>
      <w:r w:rsidRPr="00217CD1">
        <w:rPr>
          <w:rFonts w:ascii="Times New Roman" w:hAnsi="Times New Roman"/>
        </w:rPr>
        <w:t>dy terminie, nie krótszym niż trzy dni od przedstawienia członkom projektu uchwały wraz z</w:t>
      </w:r>
      <w:r w:rsidR="00871A3A" w:rsidRPr="00217CD1">
        <w:rPr>
          <w:rFonts w:ascii="Times New Roman" w:hAnsi="Times New Roman"/>
        </w:rPr>
        <w:t xml:space="preserve"> uzasadnieniem i</w:t>
      </w:r>
      <w:r w:rsidRPr="00217CD1">
        <w:rPr>
          <w:rFonts w:ascii="Times New Roman" w:hAnsi="Times New Roman"/>
        </w:rPr>
        <w:t xml:space="preserve"> materiałami, większość członków </w:t>
      </w:r>
      <w:r w:rsidR="008D29B6" w:rsidRPr="00217CD1">
        <w:rPr>
          <w:rFonts w:ascii="Times New Roman" w:hAnsi="Times New Roman"/>
        </w:rPr>
        <w:t>R</w:t>
      </w:r>
      <w:r w:rsidRPr="00217CD1">
        <w:rPr>
          <w:rFonts w:ascii="Times New Roman" w:hAnsi="Times New Roman"/>
        </w:rPr>
        <w:t>ady wyrazi akceptację dla projektu uchwały.</w:t>
      </w:r>
      <w:r w:rsidR="008A644B" w:rsidRPr="00217CD1">
        <w:rPr>
          <w:rFonts w:ascii="Times New Roman" w:hAnsi="Times New Roman"/>
        </w:rPr>
        <w:t xml:space="preserve"> W szczególnie uzasadnionych przypadkach termin wyznaczany przez przewodniczącego Rady może zostać skrócony do 24 godzin.</w:t>
      </w:r>
    </w:p>
    <w:p w14:paraId="340B3988" w14:textId="77777777" w:rsidR="00E66EDF" w:rsidRPr="00E66EDF" w:rsidRDefault="00E66EDF" w:rsidP="00E66EDF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513FC7AD" w14:textId="384B55AE" w:rsidR="00CC6CBE" w:rsidRPr="00217CD1" w:rsidRDefault="00CC6CBE" w:rsidP="00CC6CBE">
      <w:pPr>
        <w:tabs>
          <w:tab w:val="left" w:pos="540"/>
          <w:tab w:val="left" w:pos="1080"/>
        </w:tabs>
        <w:spacing w:line="360" w:lineRule="auto"/>
        <w:ind w:left="540" w:hanging="540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§ 1</w:t>
      </w:r>
      <w:r w:rsidR="00FC2FF5" w:rsidRPr="00217CD1">
        <w:rPr>
          <w:rFonts w:ascii="Times New Roman" w:hAnsi="Times New Roman"/>
          <w:szCs w:val="22"/>
        </w:rPr>
        <w:t>6</w:t>
      </w:r>
    </w:p>
    <w:p w14:paraId="43CF7891" w14:textId="09C18736" w:rsidR="00CC6CBE" w:rsidRPr="00217CD1" w:rsidRDefault="00CC6CBE" w:rsidP="006B30D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Członkowie Rady</w:t>
      </w:r>
      <w:r w:rsidR="008C6DB0" w:rsidRPr="00217CD1">
        <w:rPr>
          <w:rFonts w:ascii="Times New Roman" w:hAnsi="Times New Roman"/>
        </w:rPr>
        <w:t xml:space="preserve"> Naukowej</w:t>
      </w:r>
      <w:r w:rsidRPr="00217CD1">
        <w:rPr>
          <w:rFonts w:ascii="Times New Roman" w:hAnsi="Times New Roman"/>
        </w:rPr>
        <w:t xml:space="preserve"> są zobowiązani do udziału w posiedzeniach Rady.</w:t>
      </w:r>
    </w:p>
    <w:p w14:paraId="3DA0E049" w14:textId="67C99022" w:rsidR="00CC6CBE" w:rsidRPr="00217CD1" w:rsidRDefault="00CC6CBE" w:rsidP="006B30D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Niemożność uczestniczenia w posiedzeniu Rady powinna być zgłaszana</w:t>
      </w:r>
      <w:r w:rsidR="0025680B" w:rsidRPr="00217CD1">
        <w:rPr>
          <w:rFonts w:ascii="Times New Roman" w:hAnsi="Times New Roman"/>
        </w:rPr>
        <w:t xml:space="preserve"> przewodniczącemu Rady</w:t>
      </w:r>
      <w:r w:rsidRPr="00217CD1">
        <w:rPr>
          <w:rFonts w:ascii="Times New Roman" w:hAnsi="Times New Roman"/>
        </w:rPr>
        <w:t xml:space="preserve"> przed terminem posiedzenia.</w:t>
      </w:r>
    </w:p>
    <w:p w14:paraId="6E4D8735" w14:textId="48D1A859" w:rsidR="00CC6CBE" w:rsidRPr="00217CD1" w:rsidRDefault="00CC6CBE" w:rsidP="006B30D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 xml:space="preserve">Członkowie Rady Naukowej, którzy nie będą mogli uczestniczyć w pracach Rady przez okres dłuższy niż trzy miesiące, są zobowiązani poinformować o tym </w:t>
      </w:r>
      <w:r w:rsidR="0025680B" w:rsidRPr="00217CD1">
        <w:rPr>
          <w:rFonts w:ascii="Times New Roman" w:hAnsi="Times New Roman"/>
        </w:rPr>
        <w:t xml:space="preserve">przewodniczącego Rady Naukowej </w:t>
      </w:r>
      <w:r w:rsidR="008D29B6" w:rsidRPr="00217CD1">
        <w:rPr>
          <w:rFonts w:ascii="Times New Roman" w:hAnsi="Times New Roman"/>
        </w:rPr>
        <w:t>w formie elektronicznej lub pisemnej</w:t>
      </w:r>
      <w:r w:rsidRPr="00217CD1">
        <w:rPr>
          <w:rFonts w:ascii="Times New Roman" w:hAnsi="Times New Roman"/>
        </w:rPr>
        <w:t>.</w:t>
      </w:r>
    </w:p>
    <w:p w14:paraId="5E71799C" w14:textId="118EFACA" w:rsidR="001F20C6" w:rsidRPr="00217CD1" w:rsidRDefault="001F20C6" w:rsidP="006B30D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Członkom Rady Naukowej zapewnia się dostęp do materiałów Rady Naukowej.</w:t>
      </w:r>
    </w:p>
    <w:p w14:paraId="56E978E2" w14:textId="77777777" w:rsidR="000632FA" w:rsidRDefault="00CC6CBE" w:rsidP="006B30D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Członkowie Rady Naukowej mają prawo wypowiedzi na posiedzeniach Rady Naukowej</w:t>
      </w:r>
      <w:r w:rsidR="0025680B" w:rsidRPr="00217CD1">
        <w:rPr>
          <w:rFonts w:ascii="Times New Roman" w:hAnsi="Times New Roman"/>
        </w:rPr>
        <w:t>,</w:t>
      </w:r>
      <w:r w:rsidR="001C74EF" w:rsidRPr="00217CD1">
        <w:rPr>
          <w:rFonts w:ascii="Times New Roman" w:hAnsi="Times New Roman"/>
        </w:rPr>
        <w:t xml:space="preserve"> </w:t>
      </w:r>
    </w:p>
    <w:p w14:paraId="0DFEF75E" w14:textId="30841A16" w:rsidR="00CC6CBE" w:rsidRPr="00217CD1" w:rsidRDefault="00CC6CBE" w:rsidP="000632FA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 xml:space="preserve">w porządku określonym przez prowadzącego posiedzenie Rady. </w:t>
      </w:r>
    </w:p>
    <w:p w14:paraId="650B437F" w14:textId="2E0D527A" w:rsidR="00CC6CBE" w:rsidRPr="00217CD1" w:rsidRDefault="00CC6CBE" w:rsidP="006B30D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 xml:space="preserve">Członek Rady Naukowej może skierować do przewodniczącego lub dyrektora Instytutu zapytanie drogą pisemną lub elektroniczną w sprawach należących do zadań Rady Naukowej. Odpowiednio przewodniczący lub dyrektor Instytutu udziela w tej samej formie odpowiedzi niezwłocznie, nie </w:t>
      </w:r>
      <w:r w:rsidR="00184BCA" w:rsidRPr="00217CD1">
        <w:rPr>
          <w:rFonts w:ascii="Times New Roman" w:hAnsi="Times New Roman"/>
        </w:rPr>
        <w:t>później</w:t>
      </w:r>
      <w:r w:rsidRPr="00217CD1">
        <w:rPr>
          <w:rFonts w:ascii="Times New Roman" w:hAnsi="Times New Roman"/>
        </w:rPr>
        <w:t xml:space="preserve"> niż w terminie 2 tygodni, a w przypadku spraw szczególnie skomplikowanych nie później niż w terminie 2 miesięcy od skierowania zapytania. </w:t>
      </w:r>
      <w:r w:rsidR="008C6DB0" w:rsidRPr="00217CD1">
        <w:rPr>
          <w:rFonts w:ascii="Times New Roman" w:hAnsi="Times New Roman"/>
        </w:rPr>
        <w:t>Na wniosek członka Rady Naukowej omówienie odpowiedzi włącza się do porządku obrad najbliższego posiedzenia Rady.</w:t>
      </w:r>
    </w:p>
    <w:p w14:paraId="0EED74E5" w14:textId="77777777" w:rsidR="000632FA" w:rsidRDefault="00586E02" w:rsidP="006B30D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lastRenderedPageBreak/>
        <w:t xml:space="preserve">Członkowie Rady Naukowej zatrudnieni poza Instytutem są obowiązani do nieujawniania uzyskanych informacji, stanowiących tajemnicę Instytutu w rozumieniu przepisów </w:t>
      </w:r>
    </w:p>
    <w:p w14:paraId="4069AE56" w14:textId="5E1CB8E1" w:rsidR="00586E02" w:rsidRPr="00217CD1" w:rsidRDefault="00586E02" w:rsidP="000632FA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217CD1">
        <w:rPr>
          <w:rFonts w:ascii="Times New Roman" w:hAnsi="Times New Roman"/>
        </w:rPr>
        <w:t>o zwalczaniu nieuczciwej konkurencji. Przewodniczący Rady</w:t>
      </w:r>
      <w:r w:rsidR="005D6870" w:rsidRPr="00217CD1">
        <w:rPr>
          <w:rFonts w:ascii="Times New Roman" w:hAnsi="Times New Roman"/>
        </w:rPr>
        <w:t xml:space="preserve"> po zasięgnięciu opinii dyrektora Instytutu</w:t>
      </w:r>
      <w:r w:rsidRPr="00217CD1">
        <w:rPr>
          <w:rFonts w:ascii="Times New Roman" w:hAnsi="Times New Roman"/>
        </w:rPr>
        <w:t xml:space="preserve"> informuje</w:t>
      </w:r>
      <w:r w:rsidR="005D6870" w:rsidRPr="00217CD1">
        <w:rPr>
          <w:rFonts w:ascii="Times New Roman" w:hAnsi="Times New Roman"/>
        </w:rPr>
        <w:t xml:space="preserve"> na posiedzeniu</w:t>
      </w:r>
      <w:r w:rsidRPr="00217CD1">
        <w:rPr>
          <w:rFonts w:ascii="Times New Roman" w:hAnsi="Times New Roman"/>
        </w:rPr>
        <w:t>, że dane informacje mają taki charakter.</w:t>
      </w:r>
    </w:p>
    <w:p w14:paraId="1023205F" w14:textId="77777777" w:rsidR="00CC6CBE" w:rsidRPr="00217CD1" w:rsidRDefault="00CC6CBE" w:rsidP="00923883">
      <w:pPr>
        <w:tabs>
          <w:tab w:val="left" w:pos="540"/>
          <w:tab w:val="left" w:pos="1080"/>
        </w:tabs>
        <w:spacing w:line="360" w:lineRule="auto"/>
        <w:ind w:left="540" w:hanging="540"/>
        <w:jc w:val="both"/>
        <w:rPr>
          <w:rFonts w:ascii="Times New Roman" w:hAnsi="Times New Roman"/>
          <w:szCs w:val="22"/>
        </w:rPr>
      </w:pPr>
    </w:p>
    <w:p w14:paraId="6AF357DF" w14:textId="202CFEFA" w:rsidR="00B24A49" w:rsidRPr="00217CD1" w:rsidRDefault="00B24A49" w:rsidP="00923883">
      <w:pPr>
        <w:tabs>
          <w:tab w:val="left" w:pos="540"/>
          <w:tab w:val="left" w:pos="1080"/>
        </w:tabs>
        <w:spacing w:line="360" w:lineRule="auto"/>
        <w:ind w:left="540" w:hanging="540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§ 1</w:t>
      </w:r>
      <w:r w:rsidR="00184BCA" w:rsidRPr="00217CD1">
        <w:rPr>
          <w:rFonts w:ascii="Times New Roman" w:hAnsi="Times New Roman"/>
          <w:szCs w:val="22"/>
        </w:rPr>
        <w:t>7</w:t>
      </w:r>
    </w:p>
    <w:p w14:paraId="147EEF24" w14:textId="011AF061" w:rsidR="00B24A49" w:rsidRPr="006B30D4" w:rsidRDefault="000632FA" w:rsidP="006B30D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="000B7D54" w:rsidRPr="006B30D4">
        <w:rPr>
          <w:rFonts w:ascii="Times New Roman" w:hAnsi="Times New Roman"/>
        </w:rPr>
        <w:t>ile nie zostało zastrzeżone inaczej, u</w:t>
      </w:r>
      <w:r w:rsidR="00B24A49" w:rsidRPr="006B30D4">
        <w:rPr>
          <w:rFonts w:ascii="Times New Roman" w:hAnsi="Times New Roman"/>
        </w:rPr>
        <w:t xml:space="preserve">chwały Rady </w:t>
      </w:r>
      <w:r w:rsidR="00371455" w:rsidRPr="006B30D4">
        <w:rPr>
          <w:rFonts w:ascii="Times New Roman" w:hAnsi="Times New Roman"/>
        </w:rPr>
        <w:t>są podejmowane</w:t>
      </w:r>
      <w:r w:rsidR="000B7D54" w:rsidRPr="006B30D4">
        <w:rPr>
          <w:rFonts w:ascii="Times New Roman" w:hAnsi="Times New Roman"/>
        </w:rPr>
        <w:t xml:space="preserve"> w głosowaniu jawnym,</w:t>
      </w:r>
      <w:r w:rsidR="00B24A49" w:rsidRPr="006B30D4">
        <w:rPr>
          <w:rFonts w:ascii="Times New Roman" w:hAnsi="Times New Roman"/>
        </w:rPr>
        <w:t xml:space="preserve"> bezwzględną większością głosów, w obecności co najmniej połowy liczby członków Rady uprawnionych do głosowania w danej sprawie.</w:t>
      </w:r>
    </w:p>
    <w:p w14:paraId="64A8E58F" w14:textId="2BE7D7D3" w:rsidR="00B24A49" w:rsidRPr="006B30D4" w:rsidRDefault="00B24A49" w:rsidP="006B30D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W sprawach </w:t>
      </w:r>
      <w:r w:rsidR="00181F51" w:rsidRPr="006B30D4">
        <w:rPr>
          <w:rFonts w:ascii="Times New Roman" w:hAnsi="Times New Roman"/>
        </w:rPr>
        <w:t>wskazanych</w:t>
      </w:r>
      <w:r w:rsidRPr="006B30D4">
        <w:rPr>
          <w:rFonts w:ascii="Times New Roman" w:hAnsi="Times New Roman"/>
        </w:rPr>
        <w:t xml:space="preserve"> w § 2 ust. 2 pkt </w:t>
      </w:r>
      <w:r w:rsidR="00181F51" w:rsidRPr="006B30D4">
        <w:rPr>
          <w:rFonts w:ascii="Times New Roman" w:hAnsi="Times New Roman"/>
        </w:rPr>
        <w:t>1 i 5</w:t>
      </w:r>
      <w:r w:rsidRPr="006B30D4">
        <w:rPr>
          <w:rFonts w:ascii="Times New Roman" w:hAnsi="Times New Roman"/>
        </w:rPr>
        <w:t xml:space="preserve"> uchwały </w:t>
      </w:r>
      <w:r w:rsidR="00371455" w:rsidRPr="006B30D4">
        <w:rPr>
          <w:rFonts w:ascii="Times New Roman" w:hAnsi="Times New Roman"/>
        </w:rPr>
        <w:t>są podejmowane</w:t>
      </w:r>
      <w:r w:rsidRPr="006B30D4">
        <w:rPr>
          <w:rFonts w:ascii="Times New Roman" w:hAnsi="Times New Roman"/>
        </w:rPr>
        <w:t xml:space="preserve"> </w:t>
      </w:r>
      <w:r w:rsidR="00181F51" w:rsidRPr="006B30D4">
        <w:rPr>
          <w:rFonts w:ascii="Times New Roman" w:hAnsi="Times New Roman"/>
        </w:rPr>
        <w:t>bezwzględną większością</w:t>
      </w:r>
      <w:r w:rsidRPr="006B30D4">
        <w:rPr>
          <w:rFonts w:ascii="Times New Roman" w:hAnsi="Times New Roman"/>
        </w:rPr>
        <w:t xml:space="preserve"> głosów, </w:t>
      </w:r>
      <w:r w:rsidR="00181F51" w:rsidRPr="006B30D4">
        <w:rPr>
          <w:rFonts w:ascii="Times New Roman" w:hAnsi="Times New Roman"/>
        </w:rPr>
        <w:t>w</w:t>
      </w:r>
      <w:r w:rsidRPr="006B30D4">
        <w:rPr>
          <w:rFonts w:ascii="Times New Roman" w:hAnsi="Times New Roman"/>
        </w:rPr>
        <w:t xml:space="preserve"> obecności </w:t>
      </w:r>
      <w:r w:rsidR="00181F51" w:rsidRPr="006B30D4">
        <w:rPr>
          <w:rFonts w:ascii="Times New Roman" w:hAnsi="Times New Roman"/>
        </w:rPr>
        <w:t xml:space="preserve">co najmniej </w:t>
      </w:r>
      <w:r w:rsidRPr="006B30D4">
        <w:rPr>
          <w:rFonts w:ascii="Times New Roman" w:hAnsi="Times New Roman"/>
        </w:rPr>
        <w:t>2/3 osób uprawnionych do głosowania.</w:t>
      </w:r>
    </w:p>
    <w:p w14:paraId="3E7B829B" w14:textId="304AAB60" w:rsidR="00B24A49" w:rsidRPr="000632FA" w:rsidRDefault="00B24A49" w:rsidP="000632F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Uchwały Rady w sprawach osobowych są podejmowane w głosowaniu tajnym. </w:t>
      </w:r>
      <w:r w:rsidR="000B7D54" w:rsidRPr="000632FA">
        <w:rPr>
          <w:rFonts w:ascii="Times New Roman" w:hAnsi="Times New Roman"/>
        </w:rPr>
        <w:t>W szczególnych przypadkach Rada może podjąć jednomyślną uchwałę w przedmiocie zezwolenia na głosowanie jawne w sprawach osobowych.</w:t>
      </w:r>
    </w:p>
    <w:p w14:paraId="0D48434E" w14:textId="1FF42314" w:rsidR="00855AB4" w:rsidRPr="00217CD1" w:rsidRDefault="00441B3F" w:rsidP="006B30D4">
      <w:pPr>
        <w:pStyle w:val="Akapitzlist"/>
        <w:numPr>
          <w:ilvl w:val="0"/>
          <w:numId w:val="19"/>
        </w:numPr>
        <w:spacing w:line="360" w:lineRule="auto"/>
        <w:jc w:val="both"/>
      </w:pPr>
      <w:r w:rsidRPr="006B30D4">
        <w:rPr>
          <w:rFonts w:ascii="Times New Roman" w:hAnsi="Times New Roman"/>
        </w:rPr>
        <w:t>Uchwały Rady podpisuje niezwłocznie przewodniczący lub w uzasadnionych przypadkach upoważniony zastępca przewodniczącego.</w:t>
      </w:r>
      <w:r w:rsidR="00923883" w:rsidRPr="00217CD1">
        <w:br w:type="page"/>
      </w:r>
    </w:p>
    <w:p w14:paraId="234966F4" w14:textId="284AB6C4" w:rsidR="00B24A49" w:rsidRPr="00217CD1" w:rsidRDefault="00B24A49" w:rsidP="00855AB4">
      <w:pPr>
        <w:pStyle w:val="Tekstpodstawowywcity3"/>
        <w:tabs>
          <w:tab w:val="left" w:pos="1080"/>
        </w:tabs>
        <w:jc w:val="center"/>
        <w:rPr>
          <w:i/>
          <w:szCs w:val="22"/>
        </w:rPr>
      </w:pPr>
      <w:r w:rsidRPr="00217CD1">
        <w:rPr>
          <w:b/>
          <w:szCs w:val="22"/>
        </w:rPr>
        <w:lastRenderedPageBreak/>
        <w:t>Rozdział IV</w:t>
      </w:r>
      <w:r w:rsidR="00923883" w:rsidRPr="00217CD1">
        <w:rPr>
          <w:b/>
          <w:szCs w:val="22"/>
        </w:rPr>
        <w:br/>
      </w:r>
      <w:r w:rsidRPr="00217CD1">
        <w:rPr>
          <w:b/>
          <w:szCs w:val="22"/>
        </w:rPr>
        <w:t>POSTANOWIENIA KOŃCOWE</w:t>
      </w:r>
    </w:p>
    <w:p w14:paraId="51FF5CC1" w14:textId="77777777" w:rsidR="00B24A49" w:rsidRPr="00217CD1" w:rsidRDefault="00B24A49" w:rsidP="00923883">
      <w:pPr>
        <w:tabs>
          <w:tab w:val="left" w:pos="2713"/>
        </w:tabs>
        <w:spacing w:line="360" w:lineRule="auto"/>
        <w:jc w:val="both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ab/>
      </w:r>
    </w:p>
    <w:p w14:paraId="4C964835" w14:textId="2C10D970" w:rsidR="00B24A49" w:rsidRPr="00217CD1" w:rsidRDefault="00B24A49" w:rsidP="00923883">
      <w:pPr>
        <w:tabs>
          <w:tab w:val="left" w:pos="540"/>
          <w:tab w:val="left" w:pos="1080"/>
        </w:tabs>
        <w:spacing w:line="360" w:lineRule="auto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§ 1</w:t>
      </w:r>
      <w:r w:rsidR="00184BCA" w:rsidRPr="00217CD1">
        <w:rPr>
          <w:rFonts w:ascii="Times New Roman" w:hAnsi="Times New Roman"/>
          <w:szCs w:val="22"/>
        </w:rPr>
        <w:t>8</w:t>
      </w:r>
    </w:p>
    <w:p w14:paraId="3C5CE8E7" w14:textId="5D71B56B" w:rsidR="00B24A49" w:rsidRPr="006B30D4" w:rsidRDefault="00B24A49" w:rsidP="006B30D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>Wydatki związane z działalnością Rady pokrywane są z budżetu Instytutu.</w:t>
      </w:r>
    </w:p>
    <w:p w14:paraId="535FC2FA" w14:textId="1EF2AD1F" w:rsidR="00371455" w:rsidRPr="006B30D4" w:rsidRDefault="00371455" w:rsidP="006B30D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Z tytułu działalności w </w:t>
      </w:r>
      <w:r w:rsidR="008D29B6" w:rsidRPr="006B30D4">
        <w:rPr>
          <w:rFonts w:ascii="Times New Roman" w:hAnsi="Times New Roman"/>
        </w:rPr>
        <w:t>R</w:t>
      </w:r>
      <w:r w:rsidRPr="006B30D4">
        <w:rPr>
          <w:rFonts w:ascii="Times New Roman" w:hAnsi="Times New Roman"/>
        </w:rPr>
        <w:t xml:space="preserve">adzie </w:t>
      </w:r>
      <w:r w:rsidR="008D29B6" w:rsidRPr="006B30D4">
        <w:rPr>
          <w:rFonts w:ascii="Times New Roman" w:hAnsi="Times New Roman"/>
        </w:rPr>
        <w:t>N</w:t>
      </w:r>
      <w:r w:rsidRPr="006B30D4">
        <w:rPr>
          <w:rFonts w:ascii="Times New Roman" w:hAnsi="Times New Roman"/>
        </w:rPr>
        <w:t>aukowej nie przysługuje dodatkowe wynagrodzenie. Członkom Rady Naukowej mającym inne miejsce zamieszkania niż miejsce posiedzeń Rady przysługują diety, zwrot kosztów podróży i noclegów związanych z uczestnictwem w tych posiedzeniach, na podstawie przepisów odrębnych.</w:t>
      </w:r>
    </w:p>
    <w:p w14:paraId="1BC7E197" w14:textId="1FDB5E2F" w:rsidR="00B24A49" w:rsidRPr="006B30D4" w:rsidRDefault="00B24A49" w:rsidP="006B30D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>Obsługę administracyjno-techniczną działalności Rady zapewnia Instytut.</w:t>
      </w:r>
    </w:p>
    <w:p w14:paraId="5E261F7E" w14:textId="77777777" w:rsidR="00B24A49" w:rsidRPr="00217CD1" w:rsidRDefault="00B24A49" w:rsidP="006B30D4">
      <w:pPr>
        <w:tabs>
          <w:tab w:val="left" w:pos="540"/>
          <w:tab w:val="left" w:pos="1080"/>
        </w:tabs>
        <w:spacing w:line="360" w:lineRule="auto"/>
        <w:jc w:val="both"/>
        <w:rPr>
          <w:rFonts w:ascii="Times New Roman" w:hAnsi="Times New Roman"/>
          <w:szCs w:val="22"/>
        </w:rPr>
      </w:pPr>
    </w:p>
    <w:p w14:paraId="317EAD96" w14:textId="77777777" w:rsidR="00620F0B" w:rsidRPr="00217CD1" w:rsidRDefault="00620F0B" w:rsidP="00620F0B">
      <w:pPr>
        <w:tabs>
          <w:tab w:val="left" w:pos="540"/>
          <w:tab w:val="left" w:pos="1080"/>
        </w:tabs>
        <w:spacing w:line="360" w:lineRule="auto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>§ 19</w:t>
      </w:r>
    </w:p>
    <w:p w14:paraId="28D29BDB" w14:textId="5C9E7A2B" w:rsidR="00620F0B" w:rsidRPr="006B30D4" w:rsidRDefault="00620F0B" w:rsidP="006B30D4">
      <w:pPr>
        <w:spacing w:line="360" w:lineRule="auto"/>
        <w:ind w:left="709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W przypadku długotrwałego braku możliwości wykorzystania środków komunikacji elektronicznej, o których mowa Regulaminie, w tym poczty elektronicznej, </w:t>
      </w:r>
      <w:r w:rsidR="00855AB4" w:rsidRPr="006B30D4">
        <w:rPr>
          <w:rFonts w:ascii="Times New Roman" w:hAnsi="Times New Roman"/>
        </w:rPr>
        <w:t>przewodniczący Rady może postanowić o wykorzystaniu alternatywnych środków komunikacji.</w:t>
      </w:r>
    </w:p>
    <w:p w14:paraId="2EBD5BFC" w14:textId="77777777" w:rsidR="00620F0B" w:rsidRPr="00217CD1" w:rsidRDefault="00620F0B" w:rsidP="00923883">
      <w:pPr>
        <w:tabs>
          <w:tab w:val="left" w:pos="540"/>
          <w:tab w:val="left" w:pos="1080"/>
        </w:tabs>
        <w:spacing w:line="360" w:lineRule="auto"/>
        <w:jc w:val="both"/>
        <w:rPr>
          <w:rFonts w:ascii="Times New Roman" w:hAnsi="Times New Roman"/>
          <w:szCs w:val="22"/>
        </w:rPr>
      </w:pPr>
    </w:p>
    <w:p w14:paraId="7793031B" w14:textId="06F6D90E" w:rsidR="00B24A49" w:rsidRPr="00217CD1" w:rsidRDefault="00B24A49" w:rsidP="00923883">
      <w:pPr>
        <w:tabs>
          <w:tab w:val="left" w:pos="540"/>
          <w:tab w:val="left" w:pos="1080"/>
        </w:tabs>
        <w:spacing w:line="360" w:lineRule="auto"/>
        <w:jc w:val="center"/>
        <w:rPr>
          <w:rFonts w:ascii="Times New Roman" w:hAnsi="Times New Roman"/>
          <w:szCs w:val="22"/>
        </w:rPr>
      </w:pPr>
      <w:r w:rsidRPr="00217CD1">
        <w:rPr>
          <w:rFonts w:ascii="Times New Roman" w:hAnsi="Times New Roman"/>
          <w:szCs w:val="22"/>
        </w:rPr>
        <w:t xml:space="preserve">§ </w:t>
      </w:r>
      <w:r w:rsidR="008423B1" w:rsidRPr="00217CD1">
        <w:rPr>
          <w:rFonts w:ascii="Times New Roman" w:hAnsi="Times New Roman"/>
          <w:szCs w:val="22"/>
        </w:rPr>
        <w:t>20</w:t>
      </w:r>
    </w:p>
    <w:p w14:paraId="60B3A85D" w14:textId="77777777" w:rsidR="000632FA" w:rsidRDefault="00371455" w:rsidP="006B30D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Uchwała sprawie przyjęcia </w:t>
      </w:r>
      <w:r w:rsidR="00B24A49" w:rsidRPr="006B30D4">
        <w:rPr>
          <w:rFonts w:ascii="Times New Roman" w:hAnsi="Times New Roman"/>
        </w:rPr>
        <w:t>Regulamin</w:t>
      </w:r>
      <w:r w:rsidRPr="006B30D4">
        <w:rPr>
          <w:rFonts w:ascii="Times New Roman" w:hAnsi="Times New Roman"/>
        </w:rPr>
        <w:t>u</w:t>
      </w:r>
      <w:r w:rsidR="00B24A49" w:rsidRPr="006B30D4">
        <w:rPr>
          <w:rFonts w:ascii="Times New Roman" w:hAnsi="Times New Roman"/>
        </w:rPr>
        <w:t xml:space="preserve"> </w:t>
      </w:r>
      <w:r w:rsidRPr="006B30D4">
        <w:rPr>
          <w:rFonts w:ascii="Times New Roman" w:hAnsi="Times New Roman"/>
        </w:rPr>
        <w:t>jest</w:t>
      </w:r>
      <w:r w:rsidR="00B24A49" w:rsidRPr="006B30D4">
        <w:rPr>
          <w:rFonts w:ascii="Times New Roman" w:hAnsi="Times New Roman"/>
        </w:rPr>
        <w:t xml:space="preserve"> </w:t>
      </w:r>
      <w:r w:rsidRPr="006B30D4">
        <w:rPr>
          <w:rFonts w:ascii="Times New Roman" w:hAnsi="Times New Roman"/>
        </w:rPr>
        <w:t xml:space="preserve">podejmowana </w:t>
      </w:r>
      <w:r w:rsidR="00B24A49" w:rsidRPr="006B30D4">
        <w:rPr>
          <w:rFonts w:ascii="Times New Roman" w:hAnsi="Times New Roman"/>
        </w:rPr>
        <w:t xml:space="preserve">bezwzględną większością głosów </w:t>
      </w:r>
    </w:p>
    <w:p w14:paraId="5DEB16F2" w14:textId="4435D831" w:rsidR="00B24A49" w:rsidRPr="006B30D4" w:rsidRDefault="00371455" w:rsidP="000632FA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w </w:t>
      </w:r>
      <w:r w:rsidR="00B24A49" w:rsidRPr="006B30D4">
        <w:rPr>
          <w:rFonts w:ascii="Times New Roman" w:hAnsi="Times New Roman"/>
        </w:rPr>
        <w:t>obecności 2/3 członków Rady.</w:t>
      </w:r>
    </w:p>
    <w:p w14:paraId="1EDC3096" w14:textId="0622DAF1" w:rsidR="00B24A49" w:rsidRPr="006B30D4" w:rsidRDefault="00B24A49" w:rsidP="006B30D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 w:rsidRPr="006B30D4">
        <w:rPr>
          <w:rFonts w:ascii="Times New Roman" w:hAnsi="Times New Roman"/>
        </w:rPr>
        <w:t xml:space="preserve">Regulamin wchodzi w życie z dniem </w:t>
      </w:r>
      <w:r w:rsidR="00371455" w:rsidRPr="006B30D4">
        <w:rPr>
          <w:rFonts w:ascii="Times New Roman" w:hAnsi="Times New Roman"/>
        </w:rPr>
        <w:t>podjęcia uchwały, o której mowa w ust. 1</w:t>
      </w:r>
      <w:r w:rsidRPr="006B30D4">
        <w:rPr>
          <w:rFonts w:ascii="Times New Roman" w:hAnsi="Times New Roman"/>
        </w:rPr>
        <w:t>.</w:t>
      </w:r>
    </w:p>
    <w:p w14:paraId="479860D9" w14:textId="77777777" w:rsidR="00C16E66" w:rsidRPr="00217CD1" w:rsidRDefault="00C16E66" w:rsidP="00923883">
      <w:pPr>
        <w:spacing w:line="360" w:lineRule="auto"/>
        <w:jc w:val="both"/>
        <w:rPr>
          <w:rFonts w:ascii="Times New Roman" w:hAnsi="Times New Roman"/>
          <w:szCs w:val="22"/>
        </w:rPr>
      </w:pPr>
    </w:p>
    <w:sectPr w:rsidR="00C16E66" w:rsidRPr="00217CD1" w:rsidSect="000C2D2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C78C6" w14:textId="77777777" w:rsidR="000A1FCA" w:rsidRDefault="000A1FCA">
      <w:r>
        <w:separator/>
      </w:r>
    </w:p>
  </w:endnote>
  <w:endnote w:type="continuationSeparator" w:id="0">
    <w:p w14:paraId="121BD8D5" w14:textId="77777777" w:rsidR="000A1FCA" w:rsidRDefault="000A1FCA">
      <w:r>
        <w:continuationSeparator/>
      </w:r>
    </w:p>
  </w:endnote>
  <w:endnote w:type="continuationNotice" w:id="1">
    <w:p w14:paraId="0773A983" w14:textId="77777777" w:rsidR="000A1FCA" w:rsidRDefault="000A1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D203" w14:textId="77777777" w:rsidR="006E4973" w:rsidRDefault="006E4973" w:rsidP="00B073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1AA6BD" w14:textId="77777777" w:rsidR="006E4973" w:rsidRDefault="006E4973" w:rsidP="006E49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F1D8" w14:textId="67D60AD6" w:rsidR="006E4973" w:rsidRDefault="006E4973" w:rsidP="00B073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48E4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A7BA40B" w14:textId="77777777" w:rsidR="006E4973" w:rsidRDefault="006E4973" w:rsidP="006E49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0CFA6" w14:textId="77777777" w:rsidR="000A1FCA" w:rsidRDefault="000A1FCA">
      <w:r>
        <w:separator/>
      </w:r>
    </w:p>
  </w:footnote>
  <w:footnote w:type="continuationSeparator" w:id="0">
    <w:p w14:paraId="7B55A0A4" w14:textId="77777777" w:rsidR="000A1FCA" w:rsidRDefault="000A1FCA">
      <w:r>
        <w:continuationSeparator/>
      </w:r>
    </w:p>
  </w:footnote>
  <w:footnote w:type="continuationNotice" w:id="1">
    <w:p w14:paraId="79E3C70E" w14:textId="77777777" w:rsidR="000A1FCA" w:rsidRDefault="000A1F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0F727" w14:textId="77777777" w:rsidR="00B9449A" w:rsidRDefault="00B944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E6C"/>
    <w:multiLevelType w:val="hybridMultilevel"/>
    <w:tmpl w:val="7DCA47CA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C53"/>
    <w:multiLevelType w:val="hybridMultilevel"/>
    <w:tmpl w:val="EB36053E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89BEAB9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1EE"/>
    <w:multiLevelType w:val="hybridMultilevel"/>
    <w:tmpl w:val="34A4E566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C3B62"/>
    <w:multiLevelType w:val="hybridMultilevel"/>
    <w:tmpl w:val="E162301A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730D6"/>
    <w:multiLevelType w:val="hybridMultilevel"/>
    <w:tmpl w:val="92E862E6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A40DB"/>
    <w:multiLevelType w:val="hybridMultilevel"/>
    <w:tmpl w:val="B636C31A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854FB"/>
    <w:multiLevelType w:val="hybridMultilevel"/>
    <w:tmpl w:val="E1D2F7DE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A6473"/>
    <w:multiLevelType w:val="hybridMultilevel"/>
    <w:tmpl w:val="D674B5E2"/>
    <w:lvl w:ilvl="0" w:tplc="236EB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236EB56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56F36"/>
    <w:multiLevelType w:val="hybridMultilevel"/>
    <w:tmpl w:val="66589A8A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71C4F80">
      <w:start w:val="1"/>
      <w:numFmt w:val="decimal"/>
      <w:lvlText w:val="%2)"/>
      <w:lvlJc w:val="center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453B5"/>
    <w:multiLevelType w:val="hybridMultilevel"/>
    <w:tmpl w:val="BE9A8A5C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916F2"/>
    <w:multiLevelType w:val="hybridMultilevel"/>
    <w:tmpl w:val="ECEA6222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64605"/>
    <w:multiLevelType w:val="hybridMultilevel"/>
    <w:tmpl w:val="D1A0A4BE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1460B"/>
    <w:multiLevelType w:val="hybridMultilevel"/>
    <w:tmpl w:val="C7BAE0A2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71FE1"/>
    <w:multiLevelType w:val="hybridMultilevel"/>
    <w:tmpl w:val="3518531A"/>
    <w:lvl w:ilvl="0" w:tplc="5E488D3A">
      <w:start w:val="1"/>
      <w:numFmt w:val="decimal"/>
      <w:pStyle w:val="Zmana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DC0D204">
      <w:start w:val="1"/>
      <w:numFmt w:val="decimal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1D4794"/>
    <w:multiLevelType w:val="hybridMultilevel"/>
    <w:tmpl w:val="514651B8"/>
    <w:lvl w:ilvl="0" w:tplc="471C4F8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color w:val="auto"/>
      </w:rPr>
    </w:lvl>
    <w:lvl w:ilvl="1" w:tplc="504C0BCA">
      <w:start w:val="1"/>
      <w:numFmt w:val="decimal"/>
      <w:lvlText w:val="%2)"/>
      <w:lvlJc w:val="center"/>
      <w:pPr>
        <w:ind w:left="1440" w:hanging="360"/>
      </w:pPr>
      <w:rPr>
        <w:rFonts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40227"/>
    <w:multiLevelType w:val="hybridMultilevel"/>
    <w:tmpl w:val="6824CC48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106BF"/>
    <w:multiLevelType w:val="hybridMultilevel"/>
    <w:tmpl w:val="F57C5E2A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E6154"/>
    <w:multiLevelType w:val="hybridMultilevel"/>
    <w:tmpl w:val="485EAD7E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B27E1"/>
    <w:multiLevelType w:val="hybridMultilevel"/>
    <w:tmpl w:val="262CD344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14C86"/>
    <w:multiLevelType w:val="hybridMultilevel"/>
    <w:tmpl w:val="04DA8152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D7832"/>
    <w:multiLevelType w:val="hybridMultilevel"/>
    <w:tmpl w:val="F6362240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62612"/>
    <w:multiLevelType w:val="hybridMultilevel"/>
    <w:tmpl w:val="98C2BF30"/>
    <w:lvl w:ilvl="0" w:tplc="AA7870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71C4F80">
      <w:start w:val="1"/>
      <w:numFmt w:val="decimal"/>
      <w:lvlText w:val="%2)"/>
      <w:lvlJc w:val="center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D3087"/>
    <w:multiLevelType w:val="hybridMultilevel"/>
    <w:tmpl w:val="C722FC18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A7AB6"/>
    <w:multiLevelType w:val="hybridMultilevel"/>
    <w:tmpl w:val="E650281C"/>
    <w:lvl w:ilvl="0" w:tplc="471C4F8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color w:val="auto"/>
      </w:rPr>
    </w:lvl>
    <w:lvl w:ilvl="1" w:tplc="471C4F80">
      <w:start w:val="1"/>
      <w:numFmt w:val="decimal"/>
      <w:lvlText w:val="%2)"/>
      <w:lvlJc w:val="center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0"/>
  </w:num>
  <w:num w:numId="5">
    <w:abstractNumId w:val="6"/>
  </w:num>
  <w:num w:numId="6">
    <w:abstractNumId w:val="9"/>
  </w:num>
  <w:num w:numId="7">
    <w:abstractNumId w:val="21"/>
  </w:num>
  <w:num w:numId="8">
    <w:abstractNumId w:val="7"/>
  </w:num>
  <w:num w:numId="9">
    <w:abstractNumId w:val="4"/>
  </w:num>
  <w:num w:numId="10">
    <w:abstractNumId w:val="18"/>
  </w:num>
  <w:num w:numId="11">
    <w:abstractNumId w:val="11"/>
  </w:num>
  <w:num w:numId="12">
    <w:abstractNumId w:val="23"/>
  </w:num>
  <w:num w:numId="13">
    <w:abstractNumId w:val="15"/>
  </w:num>
  <w:num w:numId="14">
    <w:abstractNumId w:val="17"/>
  </w:num>
  <w:num w:numId="15">
    <w:abstractNumId w:val="20"/>
  </w:num>
  <w:num w:numId="16">
    <w:abstractNumId w:val="3"/>
  </w:num>
  <w:num w:numId="17">
    <w:abstractNumId w:val="2"/>
  </w:num>
  <w:num w:numId="18">
    <w:abstractNumId w:val="1"/>
  </w:num>
  <w:num w:numId="19">
    <w:abstractNumId w:val="12"/>
  </w:num>
  <w:num w:numId="20">
    <w:abstractNumId w:val="16"/>
  </w:num>
  <w:num w:numId="21">
    <w:abstractNumId w:val="22"/>
  </w:num>
  <w:num w:numId="22">
    <w:abstractNumId w:val="5"/>
  </w:num>
  <w:num w:numId="23">
    <w:abstractNumId w:val="14"/>
  </w:num>
  <w:num w:numId="24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49"/>
    <w:rsid w:val="00001325"/>
    <w:rsid w:val="0000769B"/>
    <w:rsid w:val="0001113A"/>
    <w:rsid w:val="00015A09"/>
    <w:rsid w:val="00024B03"/>
    <w:rsid w:val="0002512D"/>
    <w:rsid w:val="00046720"/>
    <w:rsid w:val="00047154"/>
    <w:rsid w:val="000514E1"/>
    <w:rsid w:val="000521AB"/>
    <w:rsid w:val="00057ADE"/>
    <w:rsid w:val="000632FA"/>
    <w:rsid w:val="00064C5E"/>
    <w:rsid w:val="00091851"/>
    <w:rsid w:val="000942A5"/>
    <w:rsid w:val="000A1FCA"/>
    <w:rsid w:val="000B41A3"/>
    <w:rsid w:val="000B7D54"/>
    <w:rsid w:val="000C2D29"/>
    <w:rsid w:val="000D004C"/>
    <w:rsid w:val="000D5ECF"/>
    <w:rsid w:val="000E5610"/>
    <w:rsid w:val="000F02C7"/>
    <w:rsid w:val="000F28AC"/>
    <w:rsid w:val="00102030"/>
    <w:rsid w:val="001151DB"/>
    <w:rsid w:val="00136B42"/>
    <w:rsid w:val="00156202"/>
    <w:rsid w:val="00181F51"/>
    <w:rsid w:val="00184022"/>
    <w:rsid w:val="00184BCA"/>
    <w:rsid w:val="00185B47"/>
    <w:rsid w:val="0018743C"/>
    <w:rsid w:val="001A22E8"/>
    <w:rsid w:val="001A673E"/>
    <w:rsid w:val="001A6FA2"/>
    <w:rsid w:val="001B6CA4"/>
    <w:rsid w:val="001B71DB"/>
    <w:rsid w:val="001C1E64"/>
    <w:rsid w:val="001C74EF"/>
    <w:rsid w:val="001E099E"/>
    <w:rsid w:val="001E10D2"/>
    <w:rsid w:val="001E67B2"/>
    <w:rsid w:val="001F20C6"/>
    <w:rsid w:val="00217044"/>
    <w:rsid w:val="00217CD1"/>
    <w:rsid w:val="00235786"/>
    <w:rsid w:val="002412B6"/>
    <w:rsid w:val="00243547"/>
    <w:rsid w:val="00250A5F"/>
    <w:rsid w:val="0025680B"/>
    <w:rsid w:val="00272026"/>
    <w:rsid w:val="00273640"/>
    <w:rsid w:val="00275982"/>
    <w:rsid w:val="00280946"/>
    <w:rsid w:val="002938C7"/>
    <w:rsid w:val="002A5C38"/>
    <w:rsid w:val="002C3544"/>
    <w:rsid w:val="002C6E49"/>
    <w:rsid w:val="002D05ED"/>
    <w:rsid w:val="002E4A30"/>
    <w:rsid w:val="003029AC"/>
    <w:rsid w:val="00305874"/>
    <w:rsid w:val="00312532"/>
    <w:rsid w:val="00321097"/>
    <w:rsid w:val="00344418"/>
    <w:rsid w:val="00345063"/>
    <w:rsid w:val="003524C0"/>
    <w:rsid w:val="00363B0B"/>
    <w:rsid w:val="00371455"/>
    <w:rsid w:val="00376E0D"/>
    <w:rsid w:val="00381F7F"/>
    <w:rsid w:val="00394E6C"/>
    <w:rsid w:val="003A2118"/>
    <w:rsid w:val="003A37E0"/>
    <w:rsid w:val="003F294C"/>
    <w:rsid w:val="003F43AD"/>
    <w:rsid w:val="004109E6"/>
    <w:rsid w:val="00410C3C"/>
    <w:rsid w:val="00441B3F"/>
    <w:rsid w:val="00454553"/>
    <w:rsid w:val="00461A6C"/>
    <w:rsid w:val="004644FD"/>
    <w:rsid w:val="00471815"/>
    <w:rsid w:val="00473240"/>
    <w:rsid w:val="00476E78"/>
    <w:rsid w:val="004937D4"/>
    <w:rsid w:val="004A3A9F"/>
    <w:rsid w:val="004A509F"/>
    <w:rsid w:val="004A6436"/>
    <w:rsid w:val="004B5B5A"/>
    <w:rsid w:val="004D0AAD"/>
    <w:rsid w:val="004E3510"/>
    <w:rsid w:val="004E3D0C"/>
    <w:rsid w:val="004E48E4"/>
    <w:rsid w:val="004F59D0"/>
    <w:rsid w:val="00520D9F"/>
    <w:rsid w:val="0053175E"/>
    <w:rsid w:val="005526F0"/>
    <w:rsid w:val="00557607"/>
    <w:rsid w:val="005646DE"/>
    <w:rsid w:val="00567DF8"/>
    <w:rsid w:val="005760B2"/>
    <w:rsid w:val="00586E02"/>
    <w:rsid w:val="005A0E15"/>
    <w:rsid w:val="005A1ACF"/>
    <w:rsid w:val="005B5B39"/>
    <w:rsid w:val="005C3538"/>
    <w:rsid w:val="005C5AA9"/>
    <w:rsid w:val="005D66D8"/>
    <w:rsid w:val="005D6870"/>
    <w:rsid w:val="005D6A31"/>
    <w:rsid w:val="005E5626"/>
    <w:rsid w:val="005F1AD8"/>
    <w:rsid w:val="005F2795"/>
    <w:rsid w:val="0061779B"/>
    <w:rsid w:val="0062081F"/>
    <w:rsid w:val="00620F0B"/>
    <w:rsid w:val="006251A4"/>
    <w:rsid w:val="00627948"/>
    <w:rsid w:val="00637EEE"/>
    <w:rsid w:val="00646E6F"/>
    <w:rsid w:val="00647120"/>
    <w:rsid w:val="006509C6"/>
    <w:rsid w:val="006543D7"/>
    <w:rsid w:val="006567A5"/>
    <w:rsid w:val="00673A66"/>
    <w:rsid w:val="00676978"/>
    <w:rsid w:val="00677835"/>
    <w:rsid w:val="00686681"/>
    <w:rsid w:val="00686F26"/>
    <w:rsid w:val="006A1817"/>
    <w:rsid w:val="006A1F30"/>
    <w:rsid w:val="006A5FB8"/>
    <w:rsid w:val="006B30D4"/>
    <w:rsid w:val="006C00C1"/>
    <w:rsid w:val="006C2072"/>
    <w:rsid w:val="006D6DDE"/>
    <w:rsid w:val="006E4973"/>
    <w:rsid w:val="006E5659"/>
    <w:rsid w:val="006F05ED"/>
    <w:rsid w:val="006F143C"/>
    <w:rsid w:val="006F5F93"/>
    <w:rsid w:val="006F6818"/>
    <w:rsid w:val="00710B6F"/>
    <w:rsid w:val="0071731E"/>
    <w:rsid w:val="00720092"/>
    <w:rsid w:val="007366EE"/>
    <w:rsid w:val="00740A18"/>
    <w:rsid w:val="00743052"/>
    <w:rsid w:val="007537D6"/>
    <w:rsid w:val="00767B51"/>
    <w:rsid w:val="00770E30"/>
    <w:rsid w:val="00777A4D"/>
    <w:rsid w:val="007A3320"/>
    <w:rsid w:val="007D4D7E"/>
    <w:rsid w:val="007E2796"/>
    <w:rsid w:val="007E3995"/>
    <w:rsid w:val="007E5371"/>
    <w:rsid w:val="007E693D"/>
    <w:rsid w:val="007E739F"/>
    <w:rsid w:val="007F2414"/>
    <w:rsid w:val="007F5B8C"/>
    <w:rsid w:val="007F6FD6"/>
    <w:rsid w:val="00807856"/>
    <w:rsid w:val="008423B1"/>
    <w:rsid w:val="00855AB4"/>
    <w:rsid w:val="00860E59"/>
    <w:rsid w:val="00861C3D"/>
    <w:rsid w:val="008623CB"/>
    <w:rsid w:val="00862FFE"/>
    <w:rsid w:val="00871A3A"/>
    <w:rsid w:val="0087448A"/>
    <w:rsid w:val="008A4BB8"/>
    <w:rsid w:val="008A644B"/>
    <w:rsid w:val="008C3990"/>
    <w:rsid w:val="008C6DB0"/>
    <w:rsid w:val="008D29B6"/>
    <w:rsid w:val="008D592F"/>
    <w:rsid w:val="008E6670"/>
    <w:rsid w:val="00902EED"/>
    <w:rsid w:val="00903291"/>
    <w:rsid w:val="00903386"/>
    <w:rsid w:val="00911810"/>
    <w:rsid w:val="009163E6"/>
    <w:rsid w:val="009236C2"/>
    <w:rsid w:val="00923883"/>
    <w:rsid w:val="0096453D"/>
    <w:rsid w:val="00993335"/>
    <w:rsid w:val="009B4047"/>
    <w:rsid w:val="009B4357"/>
    <w:rsid w:val="009B7663"/>
    <w:rsid w:val="009D2118"/>
    <w:rsid w:val="009D5784"/>
    <w:rsid w:val="009E3262"/>
    <w:rsid w:val="009F3324"/>
    <w:rsid w:val="00A029D1"/>
    <w:rsid w:val="00A07BC7"/>
    <w:rsid w:val="00A12428"/>
    <w:rsid w:val="00A1577D"/>
    <w:rsid w:val="00A16E22"/>
    <w:rsid w:val="00A320D0"/>
    <w:rsid w:val="00A361C8"/>
    <w:rsid w:val="00A40D90"/>
    <w:rsid w:val="00A470DA"/>
    <w:rsid w:val="00A477F4"/>
    <w:rsid w:val="00A53CD4"/>
    <w:rsid w:val="00A74E5B"/>
    <w:rsid w:val="00A8260F"/>
    <w:rsid w:val="00A90A62"/>
    <w:rsid w:val="00AA0A06"/>
    <w:rsid w:val="00AA2FD4"/>
    <w:rsid w:val="00AA6238"/>
    <w:rsid w:val="00AA7212"/>
    <w:rsid w:val="00AD1429"/>
    <w:rsid w:val="00AD689D"/>
    <w:rsid w:val="00AE0F20"/>
    <w:rsid w:val="00AF3602"/>
    <w:rsid w:val="00B0738A"/>
    <w:rsid w:val="00B073BC"/>
    <w:rsid w:val="00B14840"/>
    <w:rsid w:val="00B16B76"/>
    <w:rsid w:val="00B24A49"/>
    <w:rsid w:val="00B2601E"/>
    <w:rsid w:val="00B27140"/>
    <w:rsid w:val="00B475AE"/>
    <w:rsid w:val="00B60061"/>
    <w:rsid w:val="00B7161A"/>
    <w:rsid w:val="00B72B35"/>
    <w:rsid w:val="00B9449A"/>
    <w:rsid w:val="00B9639C"/>
    <w:rsid w:val="00BA3FB6"/>
    <w:rsid w:val="00BB2E91"/>
    <w:rsid w:val="00BC5E60"/>
    <w:rsid w:val="00BD20AB"/>
    <w:rsid w:val="00BD5BD9"/>
    <w:rsid w:val="00BE1424"/>
    <w:rsid w:val="00BE4E45"/>
    <w:rsid w:val="00C11799"/>
    <w:rsid w:val="00C15120"/>
    <w:rsid w:val="00C16E66"/>
    <w:rsid w:val="00C22102"/>
    <w:rsid w:val="00C248A2"/>
    <w:rsid w:val="00C24DF4"/>
    <w:rsid w:val="00C57F1F"/>
    <w:rsid w:val="00C864F2"/>
    <w:rsid w:val="00C93291"/>
    <w:rsid w:val="00C951BA"/>
    <w:rsid w:val="00CA6EA5"/>
    <w:rsid w:val="00CC6CBE"/>
    <w:rsid w:val="00CD1F5E"/>
    <w:rsid w:val="00CD4831"/>
    <w:rsid w:val="00CF0A2E"/>
    <w:rsid w:val="00CF3FFF"/>
    <w:rsid w:val="00D03FC1"/>
    <w:rsid w:val="00D0673A"/>
    <w:rsid w:val="00D128F2"/>
    <w:rsid w:val="00D13F35"/>
    <w:rsid w:val="00D34A02"/>
    <w:rsid w:val="00D3569D"/>
    <w:rsid w:val="00D4170E"/>
    <w:rsid w:val="00D44DC5"/>
    <w:rsid w:val="00D45092"/>
    <w:rsid w:val="00D609DF"/>
    <w:rsid w:val="00D62C4A"/>
    <w:rsid w:val="00D6430B"/>
    <w:rsid w:val="00D83D63"/>
    <w:rsid w:val="00DA3C65"/>
    <w:rsid w:val="00DA681E"/>
    <w:rsid w:val="00DB14C3"/>
    <w:rsid w:val="00DB5013"/>
    <w:rsid w:val="00DE1F40"/>
    <w:rsid w:val="00DE5550"/>
    <w:rsid w:val="00DF0E0B"/>
    <w:rsid w:val="00E008B7"/>
    <w:rsid w:val="00E07F74"/>
    <w:rsid w:val="00E21183"/>
    <w:rsid w:val="00E25AA8"/>
    <w:rsid w:val="00E40A97"/>
    <w:rsid w:val="00E66EDF"/>
    <w:rsid w:val="00E67590"/>
    <w:rsid w:val="00E7776D"/>
    <w:rsid w:val="00E84780"/>
    <w:rsid w:val="00E94FA8"/>
    <w:rsid w:val="00E95ED9"/>
    <w:rsid w:val="00EB0C58"/>
    <w:rsid w:val="00EB27A2"/>
    <w:rsid w:val="00EB67FA"/>
    <w:rsid w:val="00EB7043"/>
    <w:rsid w:val="00EC612C"/>
    <w:rsid w:val="00EE3777"/>
    <w:rsid w:val="00EF1F34"/>
    <w:rsid w:val="00EF7C46"/>
    <w:rsid w:val="00F024B8"/>
    <w:rsid w:val="00F075C9"/>
    <w:rsid w:val="00F373CA"/>
    <w:rsid w:val="00F500AC"/>
    <w:rsid w:val="00F528A3"/>
    <w:rsid w:val="00F6371E"/>
    <w:rsid w:val="00FB2A30"/>
    <w:rsid w:val="00FC2FF5"/>
    <w:rsid w:val="00FF1D28"/>
    <w:rsid w:val="00FF342E"/>
    <w:rsid w:val="00FF4E8A"/>
    <w:rsid w:val="00FF7683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94007"/>
  <w15:docId w15:val="{CE99F715-706E-4E57-A481-120D9F19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A49"/>
    <w:rPr>
      <w:rFonts w:ascii="Arial" w:hAnsi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3883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i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24A49"/>
    <w:pPr>
      <w:tabs>
        <w:tab w:val="left" w:pos="540"/>
      </w:tabs>
      <w:spacing w:line="360" w:lineRule="auto"/>
      <w:jc w:val="both"/>
    </w:pPr>
    <w:rPr>
      <w:rFonts w:ascii="Times New Roman" w:hAnsi="Times New Roman"/>
      <w:szCs w:val="24"/>
    </w:rPr>
  </w:style>
  <w:style w:type="paragraph" w:styleId="Tekstpodstawowywcity">
    <w:name w:val="Body Text Indent"/>
    <w:basedOn w:val="Normalny"/>
    <w:link w:val="TekstpodstawowywcityZnak"/>
    <w:rsid w:val="00B24A49"/>
    <w:pPr>
      <w:tabs>
        <w:tab w:val="left" w:pos="540"/>
      </w:tabs>
      <w:spacing w:line="360" w:lineRule="auto"/>
      <w:ind w:left="-180"/>
      <w:jc w:val="both"/>
    </w:pPr>
    <w:rPr>
      <w:rFonts w:ascii="Times New Roman" w:hAnsi="Times New Roman"/>
      <w:szCs w:val="24"/>
    </w:rPr>
  </w:style>
  <w:style w:type="paragraph" w:styleId="Tekstpodstawowywcity2">
    <w:name w:val="Body Text Indent 2"/>
    <w:basedOn w:val="Normalny"/>
    <w:rsid w:val="00B24A49"/>
    <w:pPr>
      <w:tabs>
        <w:tab w:val="left" w:pos="540"/>
      </w:tabs>
      <w:spacing w:line="360" w:lineRule="auto"/>
      <w:ind w:left="540"/>
      <w:jc w:val="both"/>
    </w:pPr>
    <w:rPr>
      <w:rFonts w:ascii="Times New Roman" w:hAnsi="Times New Roman"/>
      <w:szCs w:val="24"/>
    </w:rPr>
  </w:style>
  <w:style w:type="paragraph" w:styleId="Tekstpodstawowywcity3">
    <w:name w:val="Body Text Indent 3"/>
    <w:basedOn w:val="Normalny"/>
    <w:rsid w:val="00B24A49"/>
    <w:pPr>
      <w:tabs>
        <w:tab w:val="left" w:pos="540"/>
      </w:tabs>
      <w:spacing w:line="360" w:lineRule="auto"/>
      <w:ind w:left="540" w:hanging="540"/>
      <w:jc w:val="both"/>
    </w:pPr>
    <w:rPr>
      <w:rFonts w:ascii="Times New Roman" w:hAnsi="Times New Roman"/>
      <w:szCs w:val="24"/>
    </w:rPr>
  </w:style>
  <w:style w:type="paragraph" w:styleId="Tekstpodstawowy2">
    <w:name w:val="Body Text 2"/>
    <w:basedOn w:val="Normalny"/>
    <w:rsid w:val="00B24A49"/>
    <w:pPr>
      <w:tabs>
        <w:tab w:val="left" w:pos="540"/>
        <w:tab w:val="left" w:pos="1080"/>
      </w:tabs>
      <w:spacing w:line="360" w:lineRule="auto"/>
    </w:pPr>
    <w:rPr>
      <w:rFonts w:ascii="Times New Roman" w:hAnsi="Times New Roman"/>
      <w:szCs w:val="24"/>
    </w:rPr>
  </w:style>
  <w:style w:type="character" w:customStyle="1" w:styleId="TekstpodstawowywcityZnak">
    <w:name w:val="Tekst podstawowy wcięty Znak"/>
    <w:link w:val="Tekstpodstawowywcity"/>
    <w:rsid w:val="00275982"/>
    <w:rPr>
      <w:sz w:val="22"/>
      <w:szCs w:val="24"/>
      <w:lang w:val="pl-PL" w:eastAsia="pl-PL" w:bidi="ar-SA"/>
    </w:rPr>
  </w:style>
  <w:style w:type="paragraph" w:customStyle="1" w:styleId="Zmana">
    <w:name w:val="Zmana"/>
    <w:basedOn w:val="Tekstpodstawowywcity"/>
    <w:next w:val="Tekstpodstawowy"/>
    <w:rsid w:val="00275982"/>
    <w:pPr>
      <w:numPr>
        <w:numId w:val="1"/>
      </w:numPr>
      <w:tabs>
        <w:tab w:val="clear" w:pos="1065"/>
        <w:tab w:val="num" w:pos="540"/>
      </w:tabs>
      <w:ind w:left="540" w:hanging="540"/>
    </w:pPr>
    <w:rPr>
      <w:i/>
      <w:color w:val="3366FF"/>
      <w:szCs w:val="22"/>
    </w:rPr>
  </w:style>
  <w:style w:type="paragraph" w:styleId="Tekstdymka">
    <w:name w:val="Balloon Text"/>
    <w:basedOn w:val="Normalny"/>
    <w:semiHidden/>
    <w:rsid w:val="00777A4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6E497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4973"/>
  </w:style>
  <w:style w:type="character" w:styleId="Odwoaniedokomentarza">
    <w:name w:val="annotation reference"/>
    <w:rsid w:val="007E53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5371"/>
    <w:rPr>
      <w:sz w:val="20"/>
    </w:rPr>
  </w:style>
  <w:style w:type="character" w:customStyle="1" w:styleId="TekstkomentarzaZnak">
    <w:name w:val="Tekst komentarza Znak"/>
    <w:link w:val="Tekstkomentarza"/>
    <w:rsid w:val="007E537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E5371"/>
    <w:rPr>
      <w:b/>
      <w:bCs/>
    </w:rPr>
  </w:style>
  <w:style w:type="character" w:customStyle="1" w:styleId="TematkomentarzaZnak">
    <w:name w:val="Temat komentarza Znak"/>
    <w:link w:val="Tematkomentarza"/>
    <w:rsid w:val="007E5371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4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449A"/>
    <w:rPr>
      <w:rFonts w:ascii="Arial" w:hAnsi="Arial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F3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F35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F3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23883"/>
    <w:rPr>
      <w:rFonts w:eastAsiaTheme="majorEastAsia" w:cstheme="majorBidi"/>
      <w:b/>
      <w:bCs/>
      <w:i/>
      <w:sz w:val="22"/>
      <w:szCs w:val="28"/>
    </w:rPr>
  </w:style>
  <w:style w:type="paragraph" w:styleId="NormalnyWeb">
    <w:name w:val="Normal (Web)"/>
    <w:basedOn w:val="Normalny"/>
    <w:uiPriority w:val="99"/>
    <w:unhideWhenUsed/>
    <w:rsid w:val="009B43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E56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6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DADC-FAEA-484F-8D6B-DA2927AA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2256</Words>
  <Characters>14099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RADY NAUKOWEJ</vt:lpstr>
    </vt:vector>
  </TitlesOfParts>
  <Company>Instytut Problemów Jądrowych</Company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RADY NAUKOWEJ</dc:title>
  <dc:creator>sins</dc:creator>
  <cp:lastModifiedBy>Piwek Anna</cp:lastModifiedBy>
  <cp:revision>5</cp:revision>
  <cp:lastPrinted>2021-10-27T09:24:00Z</cp:lastPrinted>
  <dcterms:created xsi:type="dcterms:W3CDTF">2022-03-25T08:49:00Z</dcterms:created>
  <dcterms:modified xsi:type="dcterms:W3CDTF">2022-04-04T10:15:00Z</dcterms:modified>
</cp:coreProperties>
</file>