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</w:rPr>
        <w:t xml:space="preserve">HECA </w:t>
      </w:r>
      <w:proofErr w:type="spellStart"/>
      <w:r>
        <w:rPr>
          <w:rFonts w:ascii="Liberation Serif" w:eastAsia="Times New Roman" w:hAnsi="Liberation Serif"/>
          <w:b/>
          <w:bCs/>
          <w:color w:val="000000"/>
          <w:sz w:val="28"/>
          <w:szCs w:val="28"/>
        </w:rPr>
        <w:t>Seminar</w:t>
      </w:r>
      <w:proofErr w:type="spellEnd"/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Liberation Serif" w:eastAsia="Times New Roman" w:hAnsi="Liberation Serif"/>
          <w:color w:val="000000"/>
        </w:rPr>
        <w:t xml:space="preserve">(High Energy, </w:t>
      </w:r>
      <w:proofErr w:type="spellStart"/>
      <w:r>
        <w:rPr>
          <w:rFonts w:ascii="Liberation Serif" w:eastAsia="Times New Roman" w:hAnsi="Liberation Serif"/>
          <w:color w:val="000000"/>
        </w:rPr>
        <w:t>Cosmology</w:t>
      </w:r>
      <w:proofErr w:type="spellEnd"/>
      <w:r>
        <w:rPr>
          <w:rFonts w:ascii="Liberation Serif" w:eastAsia="Times New Roman" w:hAnsi="Liberation Serif"/>
          <w:color w:val="000000"/>
        </w:rPr>
        <w:t xml:space="preserve"> and Astro-</w:t>
      </w:r>
      <w:proofErr w:type="spellStart"/>
      <w:r>
        <w:rPr>
          <w:rFonts w:ascii="Liberation Serif" w:eastAsia="Times New Roman" w:hAnsi="Liberation Serif"/>
          <w:color w:val="000000"/>
        </w:rPr>
        <w:t>particle</w:t>
      </w:r>
      <w:proofErr w:type="spellEnd"/>
      <w:r>
        <w:rPr>
          <w:rFonts w:ascii="Liberation Serif" w:eastAsia="Times New Roman" w:hAnsi="Liberation Serif"/>
          <w:color w:val="000000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</w:rPr>
        <w:t>physics</w:t>
      </w:r>
      <w:proofErr w:type="spellEnd"/>
      <w:r>
        <w:rPr>
          <w:rFonts w:ascii="Liberation Serif" w:eastAsia="Times New Roman" w:hAnsi="Liberation Serif"/>
          <w:color w:val="000000"/>
        </w:rPr>
        <w:t>)</w:t>
      </w:r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hyperlink r:id="rId5" w:tgtFrame="_blank" w:history="1">
        <w:r>
          <w:rPr>
            <w:rStyle w:val="Hipercze"/>
            <w:rFonts w:ascii="Liberation Serif" w:eastAsia="Times New Roman" w:hAnsi="Liberation Serif"/>
            <w:sz w:val="20"/>
            <w:szCs w:val="20"/>
          </w:rPr>
          <w:t>HECA web-</w:t>
        </w:r>
        <w:proofErr w:type="spellStart"/>
        <w:r>
          <w:rPr>
            <w:rStyle w:val="Hipercze"/>
            <w:rFonts w:ascii="Liberation Serif" w:eastAsia="Times New Roman" w:hAnsi="Liberation Serif"/>
            <w:sz w:val="20"/>
            <w:szCs w:val="20"/>
          </w:rPr>
          <w:t>page</w:t>
        </w:r>
        <w:proofErr w:type="spellEnd"/>
      </w:hyperlink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rFonts w:ascii="Nimbus Roman No9 L" w:eastAsia="Times New Roman" w:hAnsi="Nimbus Roman No9 L"/>
          <w:color w:val="000000"/>
          <w:sz w:val="28"/>
          <w:szCs w:val="28"/>
        </w:rPr>
        <w:t>Tuesday</w:t>
      </w:r>
      <w:proofErr w:type="spellEnd"/>
      <w:r>
        <w:rPr>
          <w:rFonts w:ascii="Nimbus Roman No9 L" w:eastAsia="Times New Roman" w:hAnsi="Nimbus Roman No9 L"/>
          <w:color w:val="000000"/>
          <w:sz w:val="28"/>
          <w:szCs w:val="28"/>
        </w:rPr>
        <w:t xml:space="preserve"> 22.10.2019, h 12:00</w:t>
      </w:r>
      <w:r>
        <w:rPr>
          <w:rFonts w:ascii="Nimbus Roman No9 L" w:eastAsia="Times New Roman" w:hAnsi="Nimbus Roman No9 L"/>
          <w:color w:val="000000"/>
          <w:sz w:val="28"/>
          <w:szCs w:val="28"/>
        </w:rPr>
        <w:br/>
        <w:t xml:space="preserve">Pasteura 5, </w:t>
      </w:r>
      <w:proofErr w:type="spellStart"/>
      <w:r>
        <w:rPr>
          <w:rFonts w:ascii="Nimbus Roman No9 L" w:eastAsia="Times New Roman" w:hAnsi="Nimbus Roman No9 L"/>
          <w:color w:val="000000"/>
          <w:sz w:val="28"/>
          <w:szCs w:val="28"/>
        </w:rPr>
        <w:t>room</w:t>
      </w:r>
      <w:proofErr w:type="spellEnd"/>
      <w:r>
        <w:rPr>
          <w:rFonts w:ascii="Nimbus Roman No9 L" w:eastAsia="Times New Roman" w:hAnsi="Nimbus Roman No9 L"/>
          <w:color w:val="000000"/>
          <w:sz w:val="28"/>
          <w:szCs w:val="28"/>
        </w:rPr>
        <w:t xml:space="preserve"> B2.38 (</w:t>
      </w:r>
      <w:proofErr w:type="spellStart"/>
      <w:r>
        <w:rPr>
          <w:rFonts w:ascii="Nimbus Roman No9 L" w:eastAsia="Times New Roman" w:hAnsi="Nimbus Roman No9 L"/>
          <w:color w:val="000000"/>
          <w:sz w:val="28"/>
          <w:szCs w:val="28"/>
        </w:rPr>
        <w:t>Faculty</w:t>
      </w:r>
      <w:proofErr w:type="spellEnd"/>
      <w:r>
        <w:rPr>
          <w:rFonts w:ascii="Nimbus Roman No9 L" w:eastAsia="Times New Roman" w:hAnsi="Nimbus Roman No9 L"/>
          <w:color w:val="000000"/>
          <w:sz w:val="28"/>
          <w:szCs w:val="28"/>
        </w:rPr>
        <w:t xml:space="preserve"> of Physics)</w:t>
      </w:r>
    </w:p>
    <w:p w:rsidR="00384987" w:rsidRDefault="00384987" w:rsidP="00384987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Times New Roman"/>
          <w:color w:val="000000"/>
        </w:rPr>
        <w:t> </w:t>
      </w:r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Liberation Serif" w:eastAsia="Times New Roman" w:hAnsi="Liberation Serif"/>
          <w:b/>
          <w:bCs/>
          <w:color w:val="000000"/>
          <w:sz w:val="28"/>
          <w:szCs w:val="28"/>
        </w:rPr>
        <w:t>Wei-Chih</w:t>
      </w:r>
      <w:proofErr w:type="spellEnd"/>
      <w:r>
        <w:rPr>
          <w:rFonts w:ascii="Liberation Serif" w:eastAsia="Times New Roman" w:hAnsi="Liberation Serif"/>
          <w:b/>
          <w:bCs/>
          <w:color w:val="000000"/>
          <w:sz w:val="28"/>
          <w:szCs w:val="28"/>
        </w:rPr>
        <w:t xml:space="preserve"> Huang</w:t>
      </w:r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Liberation Serif" w:eastAsia="Times New Roman" w:hAnsi="Liberation Serif"/>
          <w:color w:val="000000"/>
        </w:rPr>
        <w:t xml:space="preserve">CP3-Origins, Centre for </w:t>
      </w:r>
      <w:proofErr w:type="spellStart"/>
      <w:r>
        <w:rPr>
          <w:rFonts w:ascii="Liberation Serif" w:eastAsia="Times New Roman" w:hAnsi="Liberation Serif"/>
          <w:color w:val="000000"/>
        </w:rPr>
        <w:t>Cosmology</w:t>
      </w:r>
      <w:proofErr w:type="spellEnd"/>
      <w:r>
        <w:rPr>
          <w:rFonts w:ascii="Liberation Serif" w:eastAsia="Times New Roman" w:hAnsi="Liberation Serif"/>
          <w:color w:val="000000"/>
        </w:rPr>
        <w:t xml:space="preserve"> and Particle Physics </w:t>
      </w:r>
      <w:proofErr w:type="spellStart"/>
      <w:r>
        <w:rPr>
          <w:rFonts w:ascii="Liberation Serif" w:eastAsia="Times New Roman" w:hAnsi="Liberation Serif"/>
          <w:color w:val="000000"/>
        </w:rPr>
        <w:t>Phenomenology</w:t>
      </w:r>
      <w:proofErr w:type="spellEnd"/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Liberation Serif" w:eastAsia="Times New Roman" w:hAnsi="Liberation Serif"/>
          <w:color w:val="000000"/>
        </w:rPr>
        <w:t xml:space="preserve">Odense, </w:t>
      </w:r>
      <w:proofErr w:type="spellStart"/>
      <w:r>
        <w:rPr>
          <w:rFonts w:ascii="Liberation Serif" w:eastAsia="Times New Roman" w:hAnsi="Liberation Serif"/>
          <w:color w:val="000000"/>
        </w:rPr>
        <w:t>Denmark</w:t>
      </w:r>
      <w:proofErr w:type="spellEnd"/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>Accessible</w:t>
      </w:r>
      <w:proofErr w:type="spellEnd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 xml:space="preserve"> Lepton-</w:t>
      </w:r>
      <w:proofErr w:type="spellStart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>Number</w:t>
      </w:r>
      <w:proofErr w:type="spellEnd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>-</w:t>
      </w:r>
      <w:proofErr w:type="spellStart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>Violating</w:t>
      </w:r>
      <w:proofErr w:type="spellEnd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>Models</w:t>
      </w:r>
      <w:proofErr w:type="spellEnd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 xml:space="preserve"> and </w:t>
      </w:r>
      <w:proofErr w:type="spellStart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>Negligible</w:t>
      </w:r>
      <w:proofErr w:type="spellEnd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 xml:space="preserve"> Neutrino </w:t>
      </w:r>
      <w:proofErr w:type="spellStart"/>
      <w:r>
        <w:rPr>
          <w:rFonts w:ascii="Liberation Serif" w:eastAsia="Times New Roman" w:hAnsi="Liberation Serif" w:cs="Tahoma"/>
          <w:b/>
          <w:bCs/>
          <w:color w:val="000000"/>
          <w:sz w:val="36"/>
          <w:szCs w:val="36"/>
        </w:rPr>
        <w:t>Masses</w:t>
      </w:r>
      <w:proofErr w:type="spellEnd"/>
    </w:p>
    <w:p w:rsidR="00384987" w:rsidRDefault="00384987" w:rsidP="00384987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384987" w:rsidRDefault="00384987" w:rsidP="00384987">
      <w:pPr>
        <w:jc w:val="center"/>
        <w:rPr>
          <w:rFonts w:eastAsia="Times New Roman"/>
          <w:color w:val="000000"/>
        </w:rPr>
      </w:pP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Abstract</w:t>
      </w:r>
      <w:proofErr w:type="spellEnd"/>
    </w:p>
    <w:p w:rsidR="00384987" w:rsidRDefault="00384987" w:rsidP="00384987">
      <w:pPr>
        <w:jc w:val="both"/>
        <w:rPr>
          <w:rFonts w:eastAsia="Times New Roman"/>
          <w:color w:val="000000"/>
        </w:rPr>
      </w:pPr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In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this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talk, I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will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first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review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lepton-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number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violation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(LNV) and lepton-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flavor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violation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(LFV) in the Standard Model and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beyond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as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well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as the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connection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between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LNV and LFV. Then, I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discuss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a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complete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family of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models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where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lepton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number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is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violated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but the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generated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Majorana neutrino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masses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are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tiny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,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even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if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the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new-physics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scale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is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below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1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TeV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>. The 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phenomenology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of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these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models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are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explored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,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including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charged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-lepton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flavor-violating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phenomena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and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baryon-number-violating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phenomena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. I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will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identity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scenarios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where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the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allowed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rates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for μ</w:t>
      </w:r>
      <w:r>
        <w:rPr>
          <w:rFonts w:ascii="Liberation Serif" w:eastAsia="Times New Roman" w:hAnsi="Liberation Serif"/>
          <w:color w:val="000000"/>
          <w:sz w:val="27"/>
          <w:szCs w:val="27"/>
          <w:vertAlign w:val="superscript"/>
        </w:rPr>
        <w:t>-</w:t>
      </w:r>
      <w:r>
        <w:rPr>
          <w:rFonts w:ascii="Liberation Serif" w:eastAsia="Times New Roman" w:hAnsi="Liberation Serif"/>
          <w:color w:val="000000"/>
          <w:sz w:val="27"/>
          <w:szCs w:val="27"/>
        </w:rPr>
        <w:t>→e</w:t>
      </w:r>
      <w:r>
        <w:rPr>
          <w:rFonts w:ascii="Liberation Serif" w:eastAsia="Times New Roman" w:hAnsi="Liberation Serif"/>
          <w:color w:val="000000"/>
          <w:sz w:val="27"/>
          <w:szCs w:val="27"/>
          <w:vertAlign w:val="superscript"/>
        </w:rPr>
        <w:t>+</w:t>
      </w:r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conversion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in 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nuclei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are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potentially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accessible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to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next-generation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  <w:sz w:val="27"/>
          <w:szCs w:val="27"/>
        </w:rPr>
        <w:t>experiments</w:t>
      </w:r>
      <w:proofErr w:type="spellEnd"/>
      <w:r>
        <w:rPr>
          <w:rFonts w:ascii="Liberation Serif" w:eastAsia="Times New Roman" w:hAnsi="Liberation Serif"/>
          <w:color w:val="000000"/>
          <w:sz w:val="27"/>
          <w:szCs w:val="27"/>
        </w:rPr>
        <w:t xml:space="preserve">. </w:t>
      </w:r>
    </w:p>
    <w:p w:rsidR="00384987" w:rsidRDefault="00384987" w:rsidP="00384987">
      <w:pPr>
        <w:jc w:val="both"/>
        <w:rPr>
          <w:rFonts w:eastAsia="Times New Roman"/>
          <w:color w:val="000000"/>
        </w:rPr>
      </w:pPr>
    </w:p>
    <w:p w:rsidR="00384987" w:rsidRDefault="00384987" w:rsidP="00384987">
      <w:pPr>
        <w:jc w:val="both"/>
        <w:rPr>
          <w:rFonts w:eastAsia="Times New Roman"/>
          <w:color w:val="000000"/>
        </w:rPr>
      </w:pPr>
    </w:p>
    <w:p w:rsidR="00384987" w:rsidRDefault="00384987" w:rsidP="00384987">
      <w:pPr>
        <w:jc w:val="both"/>
        <w:rPr>
          <w:rFonts w:eastAsia="Times New Roman"/>
          <w:color w:val="000000"/>
        </w:rPr>
      </w:pPr>
      <w:r>
        <w:rPr>
          <w:rFonts w:ascii="Liberation Serif" w:eastAsia="Times New Roman" w:hAnsi="Liberation Serif"/>
          <w:color w:val="000000"/>
        </w:rPr>
        <w:t xml:space="preserve">Best </w:t>
      </w:r>
      <w:proofErr w:type="spellStart"/>
      <w:r>
        <w:rPr>
          <w:rFonts w:ascii="Liberation Serif" w:eastAsia="Times New Roman" w:hAnsi="Liberation Serif"/>
          <w:color w:val="000000"/>
        </w:rPr>
        <w:t>regards</w:t>
      </w:r>
      <w:proofErr w:type="spellEnd"/>
      <w:r>
        <w:rPr>
          <w:rFonts w:ascii="Liberation Serif" w:eastAsia="Times New Roman" w:hAnsi="Liberation Serif"/>
          <w:color w:val="000000"/>
        </w:rPr>
        <w:t>,</w:t>
      </w:r>
    </w:p>
    <w:p w:rsidR="00384987" w:rsidRDefault="00384987" w:rsidP="00384987">
      <w:pPr>
        <w:jc w:val="both"/>
        <w:rPr>
          <w:rFonts w:eastAsia="Times New Roman"/>
          <w:color w:val="000000"/>
        </w:rPr>
      </w:pPr>
    </w:p>
    <w:p w:rsidR="00384987" w:rsidRDefault="00384987" w:rsidP="00384987">
      <w:pPr>
        <w:jc w:val="both"/>
        <w:rPr>
          <w:rFonts w:eastAsia="Times New Roman"/>
          <w:color w:val="000000"/>
        </w:rPr>
      </w:pPr>
      <w:r>
        <w:rPr>
          <w:rFonts w:ascii="Liberation Serif" w:eastAsia="Times New Roman" w:hAnsi="Liberation Serif"/>
          <w:color w:val="000000"/>
        </w:rPr>
        <w:t>Andrzej Hryczuk</w:t>
      </w:r>
    </w:p>
    <w:p w:rsidR="00384987" w:rsidRDefault="00384987" w:rsidP="00384987">
      <w:pPr>
        <w:jc w:val="both"/>
        <w:rPr>
          <w:rFonts w:eastAsia="Times New Roman"/>
          <w:color w:val="000000"/>
        </w:rPr>
      </w:pPr>
      <w:r>
        <w:rPr>
          <w:rFonts w:ascii="Liberation Serif" w:eastAsia="Times New Roman" w:hAnsi="Liberation Serif"/>
          <w:color w:val="000000"/>
        </w:rPr>
        <w:t>Kamila Kowalska</w:t>
      </w:r>
    </w:p>
    <w:p w:rsidR="00384987" w:rsidRDefault="00384987" w:rsidP="00384987">
      <w:pPr>
        <w:jc w:val="both"/>
        <w:rPr>
          <w:rFonts w:eastAsia="Times New Roman"/>
          <w:color w:val="000000"/>
        </w:rPr>
      </w:pPr>
      <w:proofErr w:type="spellStart"/>
      <w:r>
        <w:rPr>
          <w:rFonts w:ascii="Liberation Serif" w:eastAsia="Times New Roman" w:hAnsi="Liberation Serif"/>
          <w:color w:val="000000"/>
        </w:rPr>
        <w:t>Kazuki</w:t>
      </w:r>
      <w:proofErr w:type="spellEnd"/>
      <w:r>
        <w:rPr>
          <w:rFonts w:ascii="Liberation Serif" w:eastAsia="Times New Roman" w:hAnsi="Liberation Serif"/>
          <w:color w:val="000000"/>
        </w:rPr>
        <w:t xml:space="preserve"> </w:t>
      </w:r>
      <w:proofErr w:type="spellStart"/>
      <w:r>
        <w:rPr>
          <w:rFonts w:ascii="Liberation Serif" w:eastAsia="Times New Roman" w:hAnsi="Liberation Serif"/>
          <w:color w:val="000000"/>
        </w:rPr>
        <w:t>Sakurai</w:t>
      </w:r>
      <w:proofErr w:type="spellEnd"/>
    </w:p>
    <w:p w:rsidR="00384987" w:rsidRDefault="00384987" w:rsidP="00384987">
      <w:pPr>
        <w:jc w:val="both"/>
        <w:rPr>
          <w:rFonts w:eastAsia="Times New Roman"/>
          <w:color w:val="000000"/>
        </w:rPr>
      </w:pPr>
      <w:r>
        <w:rPr>
          <w:rFonts w:ascii="Liberation Serif" w:eastAsia="Times New Roman" w:hAnsi="Liberation Serif"/>
          <w:color w:val="000000"/>
        </w:rPr>
        <w:t xml:space="preserve">Enrico Maria </w:t>
      </w:r>
      <w:proofErr w:type="spellStart"/>
      <w:r>
        <w:rPr>
          <w:rFonts w:ascii="Liberation Serif" w:eastAsia="Times New Roman" w:hAnsi="Liberation Serif"/>
          <w:color w:val="000000"/>
        </w:rPr>
        <w:t>Sessolo</w:t>
      </w:r>
      <w:proofErr w:type="spellEnd"/>
    </w:p>
    <w:p w:rsidR="00384987" w:rsidRDefault="00384987" w:rsidP="00384987">
      <w:pPr>
        <w:jc w:val="both"/>
        <w:rPr>
          <w:rFonts w:eastAsia="Times New Roman"/>
          <w:color w:val="000000"/>
        </w:rPr>
      </w:pPr>
      <w:r>
        <w:rPr>
          <w:rFonts w:ascii="Liberation Serif" w:eastAsia="Times New Roman" w:hAnsi="Liberation Serif"/>
          <w:color w:val="000000"/>
        </w:rPr>
        <w:t xml:space="preserve">Krzysztof </w:t>
      </w:r>
      <w:proofErr w:type="spellStart"/>
      <w:r>
        <w:rPr>
          <w:rFonts w:ascii="Liberation Serif" w:eastAsia="Times New Roman" w:hAnsi="Liberation Serif"/>
          <w:color w:val="000000"/>
        </w:rPr>
        <w:t>Turzyński</w:t>
      </w:r>
      <w:proofErr w:type="spellEnd"/>
    </w:p>
    <w:p w:rsidR="00B60F45" w:rsidRDefault="00B60F45">
      <w:bookmarkStart w:id="0" w:name="_GoBack"/>
      <w:bookmarkEnd w:id="0"/>
    </w:p>
    <w:sectPr w:rsidR="00B6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87"/>
    <w:rsid w:val="00384987"/>
    <w:rsid w:val="00B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98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4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98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4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ca.vlb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Rędaszek Anna</dc:creator>
  <cp:lastModifiedBy>Rędaszek Anna</cp:lastModifiedBy>
  <cp:revision>1</cp:revision>
  <dcterms:created xsi:type="dcterms:W3CDTF">2019-10-21T10:51:00Z</dcterms:created>
  <dcterms:modified xsi:type="dcterms:W3CDTF">2019-10-21T10:52:00Z</dcterms:modified>
</cp:coreProperties>
</file>